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027" w:rsidRPr="00E70A4C" w:rsidRDefault="00B3224F" w:rsidP="004C08A2">
      <w:pPr>
        <w:spacing w:line="276" w:lineRule="auto"/>
        <w:jc w:val="center"/>
        <w:rPr>
          <w:b/>
          <w:sz w:val="44"/>
          <w:szCs w:val="44"/>
          <w:lang w:val="fr-CA"/>
        </w:rPr>
      </w:pPr>
      <w:r w:rsidRPr="00E70A4C">
        <w:rPr>
          <w:b/>
          <w:sz w:val="44"/>
          <w:szCs w:val="44"/>
          <w:lang w:val="fr-CA"/>
        </w:rPr>
        <w:t>Annexe</w:t>
      </w:r>
      <w:r w:rsidR="00E356C5" w:rsidRPr="00E70A4C">
        <w:rPr>
          <w:b/>
          <w:sz w:val="44"/>
          <w:szCs w:val="44"/>
          <w:lang w:val="fr-CA"/>
        </w:rPr>
        <w:t xml:space="preserve"> 3</w:t>
      </w:r>
    </w:p>
    <w:p w:rsidR="00AB3027" w:rsidRPr="00B3224F" w:rsidRDefault="00AB3027" w:rsidP="004C08A2">
      <w:pPr>
        <w:spacing w:line="276" w:lineRule="auto"/>
        <w:jc w:val="center"/>
        <w:rPr>
          <w:b/>
          <w:sz w:val="20"/>
          <w:szCs w:val="20"/>
          <w:lang w:val="fr-CA"/>
        </w:rPr>
      </w:pPr>
    </w:p>
    <w:p w:rsidR="00707F4C" w:rsidRPr="00B3224F" w:rsidRDefault="00707F4C" w:rsidP="004C08A2">
      <w:pPr>
        <w:spacing w:line="276" w:lineRule="auto"/>
        <w:jc w:val="center"/>
        <w:rPr>
          <w:b/>
          <w:sz w:val="20"/>
          <w:szCs w:val="20"/>
          <w:lang w:val="fr-CA"/>
        </w:rPr>
      </w:pPr>
    </w:p>
    <w:p w:rsidR="00707F4C" w:rsidRPr="00B3224F" w:rsidRDefault="00707F4C" w:rsidP="004C08A2">
      <w:pPr>
        <w:spacing w:line="276" w:lineRule="auto"/>
        <w:jc w:val="center"/>
        <w:rPr>
          <w:b/>
          <w:sz w:val="20"/>
          <w:szCs w:val="20"/>
          <w:lang w:val="fr-CA"/>
        </w:rPr>
      </w:pPr>
    </w:p>
    <w:p w:rsidR="00707F4C" w:rsidRPr="00B3224F" w:rsidRDefault="00707F4C" w:rsidP="004C08A2">
      <w:pPr>
        <w:spacing w:line="276" w:lineRule="auto"/>
        <w:jc w:val="center"/>
        <w:rPr>
          <w:b/>
          <w:sz w:val="20"/>
          <w:szCs w:val="20"/>
          <w:lang w:val="fr-CA"/>
        </w:rPr>
      </w:pPr>
    </w:p>
    <w:p w:rsidR="00E70A4C" w:rsidRPr="00B3224F" w:rsidRDefault="00E70A4C" w:rsidP="004C08A2">
      <w:pPr>
        <w:spacing w:line="276" w:lineRule="auto"/>
        <w:jc w:val="center"/>
        <w:rPr>
          <w:b/>
          <w:lang w:val="fr-CA"/>
        </w:rPr>
      </w:pPr>
    </w:p>
    <w:p w:rsidR="00E70A4C" w:rsidRPr="00B3224F" w:rsidRDefault="00E70A4C" w:rsidP="004C08A2">
      <w:pPr>
        <w:spacing w:line="276" w:lineRule="auto"/>
        <w:jc w:val="center"/>
        <w:rPr>
          <w:b/>
          <w:sz w:val="44"/>
          <w:szCs w:val="44"/>
          <w:lang w:val="fr-CA"/>
        </w:rPr>
      </w:pPr>
      <w:r>
        <w:rPr>
          <w:b/>
          <w:sz w:val="44"/>
          <w:szCs w:val="44"/>
          <w:lang w:val="fr-CA"/>
        </w:rPr>
        <w:t xml:space="preserve">CONSEIL SCOLAIRE </w:t>
      </w:r>
      <w:r w:rsidRPr="00B3224F">
        <w:rPr>
          <w:b/>
          <w:sz w:val="44"/>
          <w:szCs w:val="44"/>
          <w:lang w:val="fr-CA"/>
        </w:rPr>
        <w:t>____________</w:t>
      </w:r>
    </w:p>
    <w:p w:rsidR="00707F4C" w:rsidRDefault="00707F4C" w:rsidP="004C08A2">
      <w:pPr>
        <w:spacing w:line="276" w:lineRule="auto"/>
        <w:jc w:val="center"/>
        <w:rPr>
          <w:b/>
          <w:sz w:val="20"/>
          <w:szCs w:val="20"/>
          <w:lang w:val="fr-CA"/>
        </w:rPr>
      </w:pPr>
    </w:p>
    <w:p w:rsidR="00E70A4C" w:rsidRDefault="00E70A4C" w:rsidP="004C08A2">
      <w:pPr>
        <w:spacing w:line="276" w:lineRule="auto"/>
        <w:jc w:val="center"/>
        <w:rPr>
          <w:b/>
          <w:sz w:val="20"/>
          <w:szCs w:val="20"/>
          <w:lang w:val="fr-CA"/>
        </w:rPr>
      </w:pPr>
    </w:p>
    <w:p w:rsidR="00E70A4C" w:rsidRPr="00B3224F" w:rsidRDefault="00E70A4C" w:rsidP="004C08A2">
      <w:pPr>
        <w:spacing w:line="276" w:lineRule="auto"/>
        <w:jc w:val="center"/>
        <w:rPr>
          <w:b/>
          <w:sz w:val="20"/>
          <w:szCs w:val="20"/>
          <w:lang w:val="fr-CA"/>
        </w:rPr>
      </w:pPr>
    </w:p>
    <w:p w:rsidR="00707F4C" w:rsidRPr="00B3224F" w:rsidRDefault="00707F4C" w:rsidP="004C08A2">
      <w:pPr>
        <w:spacing w:line="276" w:lineRule="auto"/>
        <w:jc w:val="center"/>
        <w:rPr>
          <w:b/>
          <w:sz w:val="20"/>
          <w:szCs w:val="20"/>
          <w:lang w:val="fr-CA"/>
        </w:rPr>
      </w:pPr>
    </w:p>
    <w:p w:rsidR="00E70A4C" w:rsidRPr="00B3224F" w:rsidRDefault="00E06817" w:rsidP="004C08A2">
      <w:pPr>
        <w:spacing w:line="276" w:lineRule="auto"/>
        <w:jc w:val="center"/>
        <w:rPr>
          <w:b/>
          <w:sz w:val="44"/>
          <w:szCs w:val="44"/>
          <w:lang w:val="fr-CA"/>
        </w:rPr>
      </w:pPr>
      <w:r>
        <w:rPr>
          <w:b/>
          <w:sz w:val="44"/>
          <w:szCs w:val="44"/>
          <w:lang w:val="fr-CA"/>
        </w:rPr>
        <w:t>DIRECTIVE ADMINISTRATIVE</w:t>
      </w:r>
      <w:r w:rsidR="00E70A4C">
        <w:rPr>
          <w:b/>
          <w:sz w:val="44"/>
          <w:szCs w:val="44"/>
          <w:lang w:val="fr-CA"/>
        </w:rPr>
        <w:t xml:space="preserve"> SUR</w:t>
      </w:r>
      <w:r>
        <w:rPr>
          <w:b/>
          <w:sz w:val="44"/>
          <w:szCs w:val="44"/>
          <w:lang w:val="fr-CA"/>
        </w:rPr>
        <w:t xml:space="preserve"> </w:t>
      </w:r>
      <w:r>
        <w:rPr>
          <w:b/>
          <w:sz w:val="44"/>
          <w:szCs w:val="44"/>
          <w:lang w:val="fr-CA"/>
        </w:rPr>
        <w:br/>
      </w:r>
      <w:r w:rsidR="00E70A4C">
        <w:rPr>
          <w:b/>
          <w:sz w:val="44"/>
          <w:szCs w:val="44"/>
          <w:lang w:val="fr-CA"/>
        </w:rPr>
        <w:t>LE</w:t>
      </w:r>
      <w:r>
        <w:rPr>
          <w:b/>
          <w:sz w:val="44"/>
          <w:szCs w:val="44"/>
          <w:lang w:val="fr-CA"/>
        </w:rPr>
        <w:t xml:space="preserve"> </w:t>
      </w:r>
      <w:r w:rsidR="00E70A4C">
        <w:rPr>
          <w:b/>
          <w:sz w:val="44"/>
          <w:szCs w:val="44"/>
          <w:lang w:val="fr-CA"/>
        </w:rPr>
        <w:t>HARCÈLEMENT AU TRAVAIL</w:t>
      </w:r>
    </w:p>
    <w:p w:rsidR="00707F4C" w:rsidRPr="00E70A4C" w:rsidRDefault="00707F4C" w:rsidP="004C08A2">
      <w:pPr>
        <w:spacing w:line="276" w:lineRule="auto"/>
        <w:jc w:val="center"/>
        <w:rPr>
          <w:b/>
          <w:sz w:val="20"/>
          <w:szCs w:val="20"/>
          <w:lang w:val="fr-CA"/>
        </w:rPr>
      </w:pPr>
    </w:p>
    <w:p w:rsidR="00AB3027" w:rsidRPr="00B3224F" w:rsidRDefault="00AB3027" w:rsidP="004C08A2">
      <w:pPr>
        <w:spacing w:line="276" w:lineRule="auto"/>
        <w:jc w:val="center"/>
        <w:rPr>
          <w:b/>
          <w:lang w:val="fr-CA"/>
        </w:rPr>
      </w:pPr>
    </w:p>
    <w:p w:rsidR="002A7A25" w:rsidRPr="00B3224F" w:rsidRDefault="002A7A25" w:rsidP="004C08A2">
      <w:pPr>
        <w:spacing w:line="276" w:lineRule="auto"/>
        <w:jc w:val="center"/>
        <w:rPr>
          <w:b/>
          <w:lang w:val="fr-CA"/>
        </w:rPr>
      </w:pPr>
    </w:p>
    <w:p w:rsidR="002A7A25" w:rsidRPr="00B3224F" w:rsidRDefault="002A7A25" w:rsidP="004C08A2">
      <w:pPr>
        <w:spacing w:line="276" w:lineRule="auto"/>
        <w:jc w:val="center"/>
        <w:rPr>
          <w:b/>
          <w:lang w:val="fr-CA"/>
        </w:rPr>
      </w:pPr>
    </w:p>
    <w:p w:rsidR="001C41E4" w:rsidRPr="00B3224F" w:rsidRDefault="00B3224F" w:rsidP="004C08A2">
      <w:pPr>
        <w:spacing w:line="276" w:lineRule="auto"/>
        <w:jc w:val="center"/>
        <w:rPr>
          <w:b/>
          <w:color w:val="808080"/>
          <w:lang w:val="fr-CA"/>
        </w:rPr>
      </w:pPr>
      <w:r>
        <w:rPr>
          <w:b/>
          <w:color w:val="808080"/>
          <w:sz w:val="36"/>
          <w:szCs w:val="36"/>
          <w:lang w:val="fr-CA"/>
        </w:rPr>
        <w:t>Avril</w:t>
      </w:r>
      <w:r w:rsidR="00FC6926" w:rsidRPr="00B3224F">
        <w:rPr>
          <w:b/>
          <w:color w:val="808080"/>
          <w:sz w:val="36"/>
          <w:szCs w:val="36"/>
          <w:lang w:val="fr-CA"/>
        </w:rPr>
        <w:t xml:space="preserve"> 2010</w:t>
      </w:r>
    </w:p>
    <w:p w:rsidR="002A7A25" w:rsidRPr="00B3224F" w:rsidRDefault="002A7A25" w:rsidP="004C08A2">
      <w:pPr>
        <w:spacing w:line="276" w:lineRule="auto"/>
        <w:jc w:val="center"/>
        <w:rPr>
          <w:b/>
          <w:lang w:val="fr-CA"/>
        </w:rPr>
      </w:pPr>
    </w:p>
    <w:p w:rsidR="002A7A25" w:rsidRPr="00B3224F" w:rsidRDefault="002A7A25" w:rsidP="004C08A2">
      <w:pPr>
        <w:spacing w:line="276" w:lineRule="auto"/>
        <w:jc w:val="center"/>
        <w:rPr>
          <w:b/>
          <w:lang w:val="fr-CA"/>
        </w:rPr>
      </w:pPr>
    </w:p>
    <w:p w:rsidR="002A7A25" w:rsidRPr="00B3224F" w:rsidRDefault="002A7A25" w:rsidP="004C08A2">
      <w:pPr>
        <w:spacing w:line="276" w:lineRule="auto"/>
        <w:jc w:val="center"/>
        <w:rPr>
          <w:b/>
          <w:lang w:val="fr-CA"/>
        </w:rPr>
      </w:pPr>
    </w:p>
    <w:p w:rsidR="002A7A25" w:rsidRPr="00B3224F" w:rsidRDefault="002A7A25" w:rsidP="004C08A2">
      <w:pPr>
        <w:spacing w:line="276" w:lineRule="auto"/>
        <w:jc w:val="center"/>
        <w:rPr>
          <w:b/>
          <w:lang w:val="fr-CA"/>
        </w:rPr>
      </w:pPr>
    </w:p>
    <w:p w:rsidR="002A7A25" w:rsidRPr="00B3224F" w:rsidRDefault="002A7A25" w:rsidP="004C08A2">
      <w:pPr>
        <w:spacing w:line="276" w:lineRule="auto"/>
        <w:jc w:val="center"/>
        <w:rPr>
          <w:b/>
          <w:lang w:val="fr-CA"/>
        </w:rPr>
      </w:pPr>
    </w:p>
    <w:p w:rsidR="00707F4C" w:rsidRPr="00B3224F" w:rsidRDefault="00707F4C" w:rsidP="004C08A2">
      <w:pPr>
        <w:pStyle w:val="Pieddepage"/>
        <w:tabs>
          <w:tab w:val="left" w:pos="1455"/>
        </w:tabs>
        <w:spacing w:line="276" w:lineRule="auto"/>
        <w:jc w:val="center"/>
        <w:rPr>
          <w:sz w:val="18"/>
          <w:szCs w:val="18"/>
          <w:lang w:val="fr-CA"/>
        </w:rPr>
      </w:pPr>
    </w:p>
    <w:p w:rsidR="0016719A" w:rsidRPr="00B3224F" w:rsidRDefault="00B40736" w:rsidP="004C08A2">
      <w:pPr>
        <w:spacing w:line="276" w:lineRule="auto"/>
        <w:jc w:val="center"/>
        <w:rPr>
          <w:b/>
          <w:color w:val="808080"/>
          <w:sz w:val="36"/>
          <w:szCs w:val="36"/>
          <w:lang w:val="fr-CA"/>
        </w:rPr>
      </w:pPr>
      <w:r>
        <w:rPr>
          <w:b/>
          <w:noProof/>
          <w:color w:val="808080"/>
          <w:sz w:val="36"/>
          <w:szCs w:val="36"/>
          <w:lang w:val="fr-CA" w:eastAsia="fr-CA"/>
        </w:rPr>
        <w:drawing>
          <wp:inline distT="0" distB="0" distL="0" distR="0">
            <wp:extent cx="2693035" cy="914400"/>
            <wp:effectExtent l="19050" t="0" r="0" b="0"/>
            <wp:docPr id="1" name="Picture 1" descr="OES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ESC Logo"/>
                    <pic:cNvPicPr>
                      <a:picLocks noChangeAspect="1" noChangeArrowheads="1"/>
                    </pic:cNvPicPr>
                  </pic:nvPicPr>
                  <pic:blipFill>
                    <a:blip r:embed="rId7" cstate="print"/>
                    <a:srcRect/>
                    <a:stretch>
                      <a:fillRect/>
                    </a:stretch>
                  </pic:blipFill>
                  <pic:spPr bwMode="auto">
                    <a:xfrm>
                      <a:off x="0" y="0"/>
                      <a:ext cx="2693035" cy="914400"/>
                    </a:xfrm>
                    <a:prstGeom prst="rect">
                      <a:avLst/>
                    </a:prstGeom>
                    <a:noFill/>
                    <a:ln w="9525">
                      <a:noFill/>
                      <a:miter lim="800000"/>
                      <a:headEnd/>
                      <a:tailEnd/>
                    </a:ln>
                  </pic:spPr>
                </pic:pic>
              </a:graphicData>
            </a:graphic>
          </wp:inline>
        </w:drawing>
      </w:r>
    </w:p>
    <w:p w:rsidR="00755E84" w:rsidRPr="00B3224F" w:rsidRDefault="00755E84" w:rsidP="004C08A2">
      <w:pPr>
        <w:spacing w:line="276" w:lineRule="auto"/>
        <w:jc w:val="center"/>
        <w:rPr>
          <w:sz w:val="20"/>
          <w:szCs w:val="20"/>
          <w:lang w:val="fr-CA"/>
        </w:rPr>
      </w:pPr>
    </w:p>
    <w:p w:rsidR="00B93975" w:rsidRPr="00B3224F" w:rsidRDefault="00B93975" w:rsidP="004C08A2">
      <w:pPr>
        <w:spacing w:line="276" w:lineRule="auto"/>
        <w:jc w:val="center"/>
        <w:rPr>
          <w:sz w:val="20"/>
          <w:szCs w:val="20"/>
          <w:lang w:val="fr-CA"/>
        </w:rPr>
      </w:pPr>
    </w:p>
    <w:p w:rsidR="00B93975" w:rsidRPr="00B3224F" w:rsidRDefault="00B93975" w:rsidP="004C08A2">
      <w:pPr>
        <w:spacing w:line="276" w:lineRule="auto"/>
        <w:jc w:val="center"/>
        <w:rPr>
          <w:sz w:val="20"/>
          <w:szCs w:val="20"/>
          <w:lang w:val="fr-CA"/>
        </w:rPr>
      </w:pPr>
    </w:p>
    <w:p w:rsidR="00B93975" w:rsidRPr="00B3224F" w:rsidRDefault="00B93975" w:rsidP="004C08A2">
      <w:pPr>
        <w:spacing w:line="276" w:lineRule="auto"/>
        <w:jc w:val="center"/>
        <w:rPr>
          <w:sz w:val="20"/>
          <w:szCs w:val="20"/>
          <w:lang w:val="fr-CA"/>
        </w:rPr>
      </w:pPr>
    </w:p>
    <w:p w:rsidR="00416122" w:rsidRPr="00B3224F" w:rsidRDefault="00E70A4C" w:rsidP="004C08A2">
      <w:pPr>
        <w:spacing w:line="276" w:lineRule="auto"/>
        <w:jc w:val="center"/>
        <w:rPr>
          <w:sz w:val="20"/>
          <w:szCs w:val="20"/>
          <w:lang w:val="fr-CA"/>
        </w:rPr>
      </w:pPr>
      <w:r>
        <w:rPr>
          <w:sz w:val="20"/>
          <w:szCs w:val="20"/>
          <w:lang w:val="fr-CA"/>
        </w:rPr>
        <w:t xml:space="preserve">Le présent </w:t>
      </w:r>
      <w:r w:rsidR="005442E1" w:rsidRPr="00B3224F">
        <w:rPr>
          <w:sz w:val="20"/>
          <w:szCs w:val="20"/>
          <w:lang w:val="fr-CA"/>
        </w:rPr>
        <w:t xml:space="preserve">document </w:t>
      </w:r>
      <w:r>
        <w:rPr>
          <w:sz w:val="20"/>
          <w:szCs w:val="20"/>
          <w:lang w:val="fr-CA"/>
        </w:rPr>
        <w:t>est fourni aux conseils scolaires comme outil pour l’élaboration de leur</w:t>
      </w:r>
      <w:r w:rsidR="007128B0">
        <w:rPr>
          <w:sz w:val="20"/>
          <w:szCs w:val="20"/>
          <w:lang w:val="fr-CA"/>
        </w:rPr>
        <w:t>s</w:t>
      </w:r>
      <w:r>
        <w:rPr>
          <w:sz w:val="20"/>
          <w:szCs w:val="20"/>
          <w:lang w:val="fr-CA"/>
        </w:rPr>
        <w:t xml:space="preserve"> politique</w:t>
      </w:r>
      <w:r w:rsidR="007128B0">
        <w:rPr>
          <w:sz w:val="20"/>
          <w:szCs w:val="20"/>
          <w:lang w:val="fr-CA"/>
        </w:rPr>
        <w:t>s</w:t>
      </w:r>
      <w:r>
        <w:rPr>
          <w:sz w:val="20"/>
          <w:szCs w:val="20"/>
          <w:lang w:val="fr-CA"/>
        </w:rPr>
        <w:t xml:space="preserve"> et de leurs </w:t>
      </w:r>
      <w:r w:rsidR="00E06817">
        <w:rPr>
          <w:sz w:val="20"/>
          <w:szCs w:val="20"/>
          <w:lang w:val="fr-CA"/>
        </w:rPr>
        <w:t>directives administratives</w:t>
      </w:r>
      <w:r>
        <w:rPr>
          <w:sz w:val="20"/>
          <w:szCs w:val="20"/>
          <w:lang w:val="fr-CA"/>
        </w:rPr>
        <w:t xml:space="preserve"> sur le harcèlement au travail. Il tient compte du fait qu’un grand nombre de conseils se sont déjà dotés de politique</w:t>
      </w:r>
      <w:r w:rsidR="007128B0">
        <w:rPr>
          <w:sz w:val="20"/>
          <w:szCs w:val="20"/>
          <w:lang w:val="fr-CA"/>
        </w:rPr>
        <w:t>s</w:t>
      </w:r>
      <w:r>
        <w:rPr>
          <w:sz w:val="20"/>
          <w:szCs w:val="20"/>
          <w:lang w:val="fr-CA"/>
        </w:rPr>
        <w:t xml:space="preserve"> et de </w:t>
      </w:r>
      <w:r w:rsidR="00B97A37">
        <w:rPr>
          <w:sz w:val="20"/>
          <w:szCs w:val="20"/>
          <w:lang w:val="fr-CA"/>
        </w:rPr>
        <w:t xml:space="preserve">directives administratives </w:t>
      </w:r>
      <w:r>
        <w:rPr>
          <w:sz w:val="20"/>
          <w:szCs w:val="20"/>
          <w:lang w:val="fr-CA"/>
        </w:rPr>
        <w:t xml:space="preserve">qui ne devraient être </w:t>
      </w:r>
      <w:r w:rsidR="007128B0">
        <w:rPr>
          <w:sz w:val="20"/>
          <w:szCs w:val="20"/>
          <w:lang w:val="fr-CA"/>
        </w:rPr>
        <w:t xml:space="preserve">que </w:t>
      </w:r>
      <w:r>
        <w:rPr>
          <w:sz w:val="20"/>
          <w:szCs w:val="20"/>
          <w:lang w:val="fr-CA"/>
        </w:rPr>
        <w:t xml:space="preserve">légèrement modifiées pour inclure la définition du harcèlement au travail figurant dans la </w:t>
      </w:r>
      <w:r w:rsidRPr="00E70A4C">
        <w:rPr>
          <w:i/>
          <w:sz w:val="20"/>
          <w:szCs w:val="20"/>
          <w:lang w:val="fr-CA"/>
        </w:rPr>
        <w:t>Loi sur la santé et la sécurité au travail</w:t>
      </w:r>
      <w:r>
        <w:rPr>
          <w:sz w:val="20"/>
          <w:szCs w:val="20"/>
          <w:lang w:val="fr-CA"/>
        </w:rPr>
        <w:t>.</w:t>
      </w:r>
    </w:p>
    <w:p w:rsidR="00416122" w:rsidRPr="00B3224F" w:rsidRDefault="00416122" w:rsidP="004C08A2">
      <w:pPr>
        <w:spacing w:line="276" w:lineRule="auto"/>
        <w:rPr>
          <w:sz w:val="20"/>
          <w:szCs w:val="20"/>
          <w:lang w:val="fr-CA"/>
        </w:rPr>
      </w:pPr>
    </w:p>
    <w:p w:rsidR="00416122" w:rsidRPr="00B3224F" w:rsidRDefault="00416122" w:rsidP="004C08A2">
      <w:pPr>
        <w:spacing w:line="276" w:lineRule="auto"/>
        <w:jc w:val="center"/>
        <w:rPr>
          <w:sz w:val="20"/>
          <w:szCs w:val="20"/>
          <w:lang w:val="fr-CA"/>
        </w:rPr>
      </w:pPr>
    </w:p>
    <w:p w:rsidR="00416122" w:rsidRPr="00B3224F" w:rsidRDefault="00416122" w:rsidP="004C08A2">
      <w:pPr>
        <w:spacing w:line="276" w:lineRule="auto"/>
        <w:jc w:val="center"/>
        <w:rPr>
          <w:sz w:val="20"/>
          <w:szCs w:val="20"/>
          <w:lang w:val="fr-CA"/>
        </w:rPr>
      </w:pPr>
    </w:p>
    <w:p w:rsidR="00416122" w:rsidRPr="00B3224F" w:rsidRDefault="00416122" w:rsidP="004C08A2">
      <w:pPr>
        <w:spacing w:line="276" w:lineRule="auto"/>
        <w:jc w:val="center"/>
        <w:rPr>
          <w:sz w:val="20"/>
          <w:szCs w:val="20"/>
          <w:lang w:val="fr-CA"/>
        </w:rPr>
      </w:pPr>
    </w:p>
    <w:p w:rsidR="000C4B0E" w:rsidRPr="00E70A4C" w:rsidRDefault="00AB3027" w:rsidP="004C08A2">
      <w:pPr>
        <w:spacing w:after="120" w:line="276" w:lineRule="auto"/>
        <w:jc w:val="center"/>
        <w:rPr>
          <w:lang w:val="fr-CA"/>
        </w:rPr>
      </w:pPr>
      <w:r w:rsidRPr="00B3224F">
        <w:rPr>
          <w:sz w:val="20"/>
          <w:szCs w:val="20"/>
          <w:lang w:val="fr-CA"/>
        </w:rPr>
        <w:br w:type="page"/>
      </w:r>
      <w:r w:rsidR="00B3224F" w:rsidRPr="00E70A4C">
        <w:rPr>
          <w:b/>
          <w:bCs/>
          <w:lang w:val="fr-CA"/>
        </w:rPr>
        <w:lastRenderedPageBreak/>
        <w:t>Conseil scolaire _________</w:t>
      </w:r>
    </w:p>
    <w:p w:rsidR="000C4B0E" w:rsidRPr="00B3224F" w:rsidRDefault="00B97A37" w:rsidP="004C08A2">
      <w:pPr>
        <w:autoSpaceDE w:val="0"/>
        <w:autoSpaceDN w:val="0"/>
        <w:adjustRightInd w:val="0"/>
        <w:spacing w:after="120" w:line="276" w:lineRule="auto"/>
        <w:jc w:val="center"/>
        <w:rPr>
          <w:b/>
          <w:bCs/>
          <w:lang w:val="fr-CA"/>
        </w:rPr>
      </w:pPr>
      <w:r>
        <w:rPr>
          <w:b/>
          <w:lang w:val="fr-CA"/>
        </w:rPr>
        <w:t>DIRECTIVE ADMINISTRATIVE</w:t>
      </w:r>
      <w:r w:rsidR="00B3224F">
        <w:rPr>
          <w:b/>
          <w:lang w:val="fr-CA"/>
        </w:rPr>
        <w:t xml:space="preserve"> SUR LE HARCÈLEMENT AU TRAVAIL</w:t>
      </w:r>
    </w:p>
    <w:p w:rsidR="00B3224F" w:rsidRPr="00B3224F" w:rsidRDefault="00B3224F" w:rsidP="004C08A2">
      <w:pPr>
        <w:autoSpaceDE w:val="0"/>
        <w:autoSpaceDN w:val="0"/>
        <w:adjustRightInd w:val="0"/>
        <w:spacing w:after="120" w:line="276" w:lineRule="auto"/>
        <w:jc w:val="center"/>
        <w:rPr>
          <w:b/>
          <w:noProof/>
          <w:lang w:val="fr-CA"/>
        </w:rPr>
      </w:pPr>
      <w:r w:rsidRPr="00B3224F">
        <w:rPr>
          <w:b/>
          <w:lang w:val="fr-CA"/>
        </w:rPr>
        <w:t xml:space="preserve">Table </w:t>
      </w:r>
      <w:r>
        <w:rPr>
          <w:b/>
          <w:lang w:val="fr-CA"/>
        </w:rPr>
        <w:tab/>
        <w:t>des matières</w:t>
      </w:r>
    </w:p>
    <w:p w:rsidR="00997F8F" w:rsidRPr="00997F8F" w:rsidRDefault="002C4192">
      <w:pPr>
        <w:pStyle w:val="TM1"/>
        <w:rPr>
          <w:noProof/>
          <w:lang w:val="en-CA" w:eastAsia="en-CA"/>
        </w:rPr>
      </w:pPr>
      <w:r w:rsidRPr="00B3224F">
        <w:rPr>
          <w:b/>
          <w:lang w:val="fr-CA"/>
        </w:rPr>
        <w:fldChar w:fldCharType="begin"/>
      </w:r>
      <w:r w:rsidRPr="00B3224F">
        <w:rPr>
          <w:b/>
          <w:lang w:val="fr-CA"/>
        </w:rPr>
        <w:instrText xml:space="preserve"> TOC \o "1-5" \h \z \u </w:instrText>
      </w:r>
      <w:r w:rsidRPr="00B3224F">
        <w:rPr>
          <w:b/>
          <w:lang w:val="fr-CA"/>
        </w:rPr>
        <w:fldChar w:fldCharType="separate"/>
      </w:r>
      <w:hyperlink w:anchor="_Toc259607684" w:history="1">
        <w:r w:rsidR="00997F8F" w:rsidRPr="00997F8F">
          <w:rPr>
            <w:rStyle w:val="Lienhypertexte"/>
            <w:b/>
            <w:noProof/>
            <w:lang w:val="fr-CA"/>
          </w:rPr>
          <w:t>Politique</w:t>
        </w:r>
        <w:r w:rsidR="00997F8F" w:rsidRPr="00997F8F">
          <w:rPr>
            <w:noProof/>
            <w:webHidden/>
          </w:rPr>
          <w:tab/>
        </w:r>
        <w:r w:rsidR="00997F8F" w:rsidRPr="00997F8F">
          <w:rPr>
            <w:noProof/>
            <w:webHidden/>
          </w:rPr>
          <w:fldChar w:fldCharType="begin"/>
        </w:r>
        <w:r w:rsidR="00997F8F" w:rsidRPr="00997F8F">
          <w:rPr>
            <w:noProof/>
            <w:webHidden/>
          </w:rPr>
          <w:instrText xml:space="preserve"> PAGEREF _Toc259607684 \h </w:instrText>
        </w:r>
        <w:r w:rsidR="00B041D9" w:rsidRPr="00997F8F">
          <w:rPr>
            <w:noProof/>
          </w:rPr>
        </w:r>
        <w:r w:rsidR="00997F8F" w:rsidRPr="00997F8F">
          <w:rPr>
            <w:noProof/>
            <w:webHidden/>
          </w:rPr>
          <w:fldChar w:fldCharType="separate"/>
        </w:r>
        <w:r w:rsidR="002663E2">
          <w:rPr>
            <w:noProof/>
            <w:webHidden/>
          </w:rPr>
          <w:t>38</w:t>
        </w:r>
        <w:r w:rsidR="00997F8F" w:rsidRPr="00997F8F">
          <w:rPr>
            <w:noProof/>
            <w:webHidden/>
          </w:rPr>
          <w:fldChar w:fldCharType="end"/>
        </w:r>
      </w:hyperlink>
    </w:p>
    <w:p w:rsidR="00997F8F" w:rsidRPr="00997F8F" w:rsidRDefault="00997F8F">
      <w:pPr>
        <w:pStyle w:val="TM2"/>
        <w:rPr>
          <w:noProof/>
          <w:lang w:val="en-CA" w:eastAsia="en-CA"/>
        </w:rPr>
      </w:pPr>
      <w:hyperlink w:anchor="_Toc259607685" w:history="1">
        <w:r w:rsidRPr="00997F8F">
          <w:rPr>
            <w:rStyle w:val="Lienhypertexte"/>
            <w:bCs/>
            <w:noProof/>
            <w:lang w:val="fr-CA"/>
          </w:rPr>
          <w:t>1.0</w:t>
        </w:r>
        <w:r w:rsidRPr="00997F8F">
          <w:rPr>
            <w:noProof/>
            <w:lang w:val="en-CA" w:eastAsia="en-CA"/>
          </w:rPr>
          <w:tab/>
        </w:r>
        <w:r w:rsidRPr="00997F8F">
          <w:rPr>
            <w:rStyle w:val="Lienhypertexte"/>
            <w:bCs/>
            <w:noProof/>
            <w:lang w:val="fr-CA"/>
          </w:rPr>
          <w:t>Définitions</w:t>
        </w:r>
        <w:r w:rsidRPr="00997F8F">
          <w:rPr>
            <w:noProof/>
            <w:webHidden/>
          </w:rPr>
          <w:tab/>
        </w:r>
        <w:r w:rsidRPr="00997F8F">
          <w:rPr>
            <w:noProof/>
            <w:webHidden/>
          </w:rPr>
          <w:fldChar w:fldCharType="begin"/>
        </w:r>
        <w:r w:rsidRPr="00997F8F">
          <w:rPr>
            <w:noProof/>
            <w:webHidden/>
          </w:rPr>
          <w:instrText xml:space="preserve"> PAGEREF _Toc259607685 \h </w:instrText>
        </w:r>
        <w:r w:rsidR="00B041D9" w:rsidRPr="00997F8F">
          <w:rPr>
            <w:noProof/>
          </w:rPr>
        </w:r>
        <w:r w:rsidRPr="00997F8F">
          <w:rPr>
            <w:noProof/>
            <w:webHidden/>
          </w:rPr>
          <w:fldChar w:fldCharType="separate"/>
        </w:r>
        <w:r w:rsidR="002663E2">
          <w:rPr>
            <w:noProof/>
            <w:webHidden/>
          </w:rPr>
          <w:t>38</w:t>
        </w:r>
        <w:r w:rsidRPr="00997F8F">
          <w:rPr>
            <w:noProof/>
            <w:webHidden/>
          </w:rPr>
          <w:fldChar w:fldCharType="end"/>
        </w:r>
      </w:hyperlink>
    </w:p>
    <w:p w:rsidR="00997F8F" w:rsidRPr="00997F8F" w:rsidRDefault="00997F8F">
      <w:pPr>
        <w:pStyle w:val="TM3"/>
        <w:rPr>
          <w:noProof/>
          <w:lang w:val="en-CA" w:eastAsia="en-CA"/>
        </w:rPr>
      </w:pPr>
      <w:hyperlink w:anchor="_Toc259607686" w:history="1">
        <w:r w:rsidRPr="00997F8F">
          <w:rPr>
            <w:rStyle w:val="Lienhypertexte"/>
            <w:bCs/>
            <w:noProof/>
            <w:lang w:val="fr-CA"/>
          </w:rPr>
          <w:t>1.1</w:t>
        </w:r>
        <w:r w:rsidRPr="00997F8F">
          <w:rPr>
            <w:noProof/>
            <w:lang w:val="en-CA" w:eastAsia="en-CA"/>
          </w:rPr>
          <w:tab/>
        </w:r>
        <w:r w:rsidRPr="00997F8F">
          <w:rPr>
            <w:rStyle w:val="Lienhypertexte"/>
            <w:noProof/>
            <w:spacing w:val="-3"/>
            <w:lang w:val="fr-CA"/>
          </w:rPr>
          <w:t>Harcèlement</w:t>
        </w:r>
        <w:r w:rsidRPr="00997F8F">
          <w:rPr>
            <w:noProof/>
            <w:webHidden/>
          </w:rPr>
          <w:tab/>
        </w:r>
        <w:r w:rsidRPr="00997F8F">
          <w:rPr>
            <w:noProof/>
            <w:webHidden/>
          </w:rPr>
          <w:fldChar w:fldCharType="begin"/>
        </w:r>
        <w:r w:rsidRPr="00997F8F">
          <w:rPr>
            <w:noProof/>
            <w:webHidden/>
          </w:rPr>
          <w:instrText xml:space="preserve"> PAGEREF _Toc259607686 \h </w:instrText>
        </w:r>
        <w:r w:rsidR="00B041D9" w:rsidRPr="00997F8F">
          <w:rPr>
            <w:noProof/>
          </w:rPr>
        </w:r>
        <w:r w:rsidRPr="00997F8F">
          <w:rPr>
            <w:noProof/>
            <w:webHidden/>
          </w:rPr>
          <w:fldChar w:fldCharType="separate"/>
        </w:r>
        <w:r w:rsidR="002663E2">
          <w:rPr>
            <w:noProof/>
            <w:webHidden/>
          </w:rPr>
          <w:t>38</w:t>
        </w:r>
        <w:r w:rsidRPr="00997F8F">
          <w:rPr>
            <w:noProof/>
            <w:webHidden/>
          </w:rPr>
          <w:fldChar w:fldCharType="end"/>
        </w:r>
      </w:hyperlink>
    </w:p>
    <w:p w:rsidR="00997F8F" w:rsidRPr="00997F8F" w:rsidRDefault="00997F8F">
      <w:pPr>
        <w:pStyle w:val="TM3"/>
        <w:rPr>
          <w:noProof/>
          <w:lang w:val="en-CA" w:eastAsia="en-CA"/>
        </w:rPr>
      </w:pPr>
      <w:hyperlink w:anchor="_Toc259607687" w:history="1">
        <w:r w:rsidRPr="00997F8F">
          <w:rPr>
            <w:rStyle w:val="Lienhypertexte"/>
            <w:noProof/>
            <w:spacing w:val="-3"/>
            <w:lang w:val="fr-CA"/>
          </w:rPr>
          <w:t>1.2</w:t>
        </w:r>
        <w:r w:rsidRPr="00997F8F">
          <w:rPr>
            <w:noProof/>
            <w:lang w:val="en-CA" w:eastAsia="en-CA"/>
          </w:rPr>
          <w:tab/>
        </w:r>
        <w:r w:rsidRPr="00997F8F">
          <w:rPr>
            <w:rStyle w:val="Lienhypertexte"/>
            <w:noProof/>
            <w:spacing w:val="-3"/>
            <w:lang w:val="fr-CA"/>
          </w:rPr>
          <w:t>Comportement répréhensible</w:t>
        </w:r>
        <w:r w:rsidRPr="00997F8F">
          <w:rPr>
            <w:noProof/>
            <w:webHidden/>
          </w:rPr>
          <w:tab/>
        </w:r>
        <w:r w:rsidRPr="00997F8F">
          <w:rPr>
            <w:noProof/>
            <w:webHidden/>
          </w:rPr>
          <w:fldChar w:fldCharType="begin"/>
        </w:r>
        <w:r w:rsidRPr="00997F8F">
          <w:rPr>
            <w:noProof/>
            <w:webHidden/>
          </w:rPr>
          <w:instrText xml:space="preserve"> PAGEREF _Toc259607687 \h </w:instrText>
        </w:r>
        <w:r w:rsidR="00B041D9" w:rsidRPr="00997F8F">
          <w:rPr>
            <w:noProof/>
          </w:rPr>
        </w:r>
        <w:r w:rsidRPr="00997F8F">
          <w:rPr>
            <w:noProof/>
            <w:webHidden/>
          </w:rPr>
          <w:fldChar w:fldCharType="separate"/>
        </w:r>
        <w:r w:rsidR="002663E2">
          <w:rPr>
            <w:noProof/>
            <w:webHidden/>
          </w:rPr>
          <w:t>38</w:t>
        </w:r>
        <w:r w:rsidRPr="00997F8F">
          <w:rPr>
            <w:noProof/>
            <w:webHidden/>
          </w:rPr>
          <w:fldChar w:fldCharType="end"/>
        </w:r>
      </w:hyperlink>
    </w:p>
    <w:p w:rsidR="00997F8F" w:rsidRPr="00997F8F" w:rsidRDefault="00997F8F">
      <w:pPr>
        <w:pStyle w:val="TM3"/>
        <w:rPr>
          <w:noProof/>
          <w:lang w:val="en-CA" w:eastAsia="en-CA"/>
        </w:rPr>
      </w:pPr>
      <w:hyperlink w:anchor="_Toc259607688" w:history="1">
        <w:r w:rsidRPr="00997F8F">
          <w:rPr>
            <w:rStyle w:val="Lienhypertexte"/>
            <w:noProof/>
            <w:spacing w:val="-3"/>
            <w:lang w:val="fr-CA"/>
          </w:rPr>
          <w:t>1.3</w:t>
        </w:r>
        <w:r w:rsidRPr="00997F8F">
          <w:rPr>
            <w:noProof/>
            <w:lang w:val="en-CA" w:eastAsia="en-CA"/>
          </w:rPr>
          <w:tab/>
        </w:r>
        <w:r w:rsidRPr="00997F8F">
          <w:rPr>
            <w:rStyle w:val="Lienhypertexte"/>
            <w:noProof/>
            <w:spacing w:val="-3"/>
            <w:lang w:val="fr-CA"/>
          </w:rPr>
          <w:t>Harcèlement au travail</w:t>
        </w:r>
        <w:r w:rsidRPr="00997F8F">
          <w:rPr>
            <w:noProof/>
            <w:webHidden/>
          </w:rPr>
          <w:tab/>
        </w:r>
        <w:r w:rsidRPr="00997F8F">
          <w:rPr>
            <w:noProof/>
            <w:webHidden/>
          </w:rPr>
          <w:fldChar w:fldCharType="begin"/>
        </w:r>
        <w:r w:rsidRPr="00997F8F">
          <w:rPr>
            <w:noProof/>
            <w:webHidden/>
          </w:rPr>
          <w:instrText xml:space="preserve"> PAGEREF _Toc259607688 \h </w:instrText>
        </w:r>
        <w:r w:rsidR="00B041D9" w:rsidRPr="00997F8F">
          <w:rPr>
            <w:noProof/>
          </w:rPr>
        </w:r>
        <w:r w:rsidRPr="00997F8F">
          <w:rPr>
            <w:noProof/>
            <w:webHidden/>
          </w:rPr>
          <w:fldChar w:fldCharType="separate"/>
        </w:r>
        <w:r w:rsidR="002663E2">
          <w:rPr>
            <w:noProof/>
            <w:webHidden/>
          </w:rPr>
          <w:t>38</w:t>
        </w:r>
        <w:r w:rsidRPr="00997F8F">
          <w:rPr>
            <w:noProof/>
            <w:webHidden/>
          </w:rPr>
          <w:fldChar w:fldCharType="end"/>
        </w:r>
      </w:hyperlink>
    </w:p>
    <w:p w:rsidR="00997F8F" w:rsidRPr="00997F8F" w:rsidRDefault="00997F8F">
      <w:pPr>
        <w:pStyle w:val="TM2"/>
        <w:rPr>
          <w:noProof/>
          <w:lang w:val="en-CA" w:eastAsia="en-CA"/>
        </w:rPr>
      </w:pPr>
      <w:hyperlink w:anchor="_Toc259607689" w:history="1">
        <w:r w:rsidRPr="00997F8F">
          <w:rPr>
            <w:rStyle w:val="Lienhypertexte"/>
            <w:bCs/>
            <w:noProof/>
            <w:lang w:val="fr-CA"/>
          </w:rPr>
          <w:t>2.0</w:t>
        </w:r>
        <w:r w:rsidRPr="00997F8F">
          <w:rPr>
            <w:noProof/>
            <w:lang w:val="en-CA" w:eastAsia="en-CA"/>
          </w:rPr>
          <w:tab/>
        </w:r>
        <w:r w:rsidRPr="00997F8F">
          <w:rPr>
            <w:rStyle w:val="Lienhypertexte"/>
            <w:bCs/>
            <w:noProof/>
            <w:lang w:val="fr-CA"/>
          </w:rPr>
          <w:t>Définition de « milieu de travail et d’apprentissage » et de « milieu de travail »</w:t>
        </w:r>
        <w:r w:rsidRPr="00997F8F">
          <w:rPr>
            <w:noProof/>
            <w:webHidden/>
          </w:rPr>
          <w:tab/>
        </w:r>
        <w:r w:rsidRPr="00997F8F">
          <w:rPr>
            <w:noProof/>
            <w:webHidden/>
          </w:rPr>
          <w:fldChar w:fldCharType="begin"/>
        </w:r>
        <w:r w:rsidRPr="00997F8F">
          <w:rPr>
            <w:noProof/>
            <w:webHidden/>
          </w:rPr>
          <w:instrText xml:space="preserve"> PAGEREF _Toc259607689 \h </w:instrText>
        </w:r>
        <w:r w:rsidR="00B041D9" w:rsidRPr="00997F8F">
          <w:rPr>
            <w:noProof/>
          </w:rPr>
        </w:r>
        <w:r w:rsidRPr="00997F8F">
          <w:rPr>
            <w:noProof/>
            <w:webHidden/>
          </w:rPr>
          <w:fldChar w:fldCharType="separate"/>
        </w:r>
        <w:r w:rsidR="002663E2">
          <w:rPr>
            <w:noProof/>
            <w:webHidden/>
          </w:rPr>
          <w:t>39</w:t>
        </w:r>
        <w:r w:rsidRPr="00997F8F">
          <w:rPr>
            <w:noProof/>
            <w:webHidden/>
          </w:rPr>
          <w:fldChar w:fldCharType="end"/>
        </w:r>
      </w:hyperlink>
    </w:p>
    <w:p w:rsidR="00997F8F" w:rsidRPr="00997F8F" w:rsidRDefault="00997F8F">
      <w:pPr>
        <w:pStyle w:val="TM3"/>
        <w:rPr>
          <w:noProof/>
          <w:lang w:val="en-CA" w:eastAsia="en-CA"/>
        </w:rPr>
      </w:pPr>
      <w:hyperlink w:anchor="_Toc259607690" w:history="1">
        <w:r w:rsidRPr="00997F8F">
          <w:rPr>
            <w:rStyle w:val="Lienhypertexte"/>
            <w:noProof/>
            <w:spacing w:val="-3"/>
            <w:lang w:val="fr-CA"/>
          </w:rPr>
          <w:t>2.1</w:t>
        </w:r>
        <w:r w:rsidRPr="00997F8F">
          <w:rPr>
            <w:noProof/>
            <w:lang w:val="en-CA" w:eastAsia="en-CA"/>
          </w:rPr>
          <w:tab/>
        </w:r>
        <w:r w:rsidRPr="00997F8F">
          <w:rPr>
            <w:rStyle w:val="Lienhypertexte"/>
            <w:noProof/>
            <w:spacing w:val="-3"/>
            <w:lang w:val="fr-CA"/>
          </w:rPr>
          <w:t>Milieu de travail et d’apprentissage</w:t>
        </w:r>
        <w:r w:rsidRPr="00997F8F">
          <w:rPr>
            <w:noProof/>
            <w:webHidden/>
          </w:rPr>
          <w:tab/>
        </w:r>
        <w:r w:rsidRPr="00997F8F">
          <w:rPr>
            <w:noProof/>
            <w:webHidden/>
          </w:rPr>
          <w:fldChar w:fldCharType="begin"/>
        </w:r>
        <w:r w:rsidRPr="00997F8F">
          <w:rPr>
            <w:noProof/>
            <w:webHidden/>
          </w:rPr>
          <w:instrText xml:space="preserve"> PAGEREF _Toc259607690 \h </w:instrText>
        </w:r>
        <w:r w:rsidR="00B041D9" w:rsidRPr="00997F8F">
          <w:rPr>
            <w:noProof/>
          </w:rPr>
        </w:r>
        <w:r w:rsidRPr="00997F8F">
          <w:rPr>
            <w:noProof/>
            <w:webHidden/>
          </w:rPr>
          <w:fldChar w:fldCharType="separate"/>
        </w:r>
        <w:r w:rsidR="002663E2">
          <w:rPr>
            <w:noProof/>
            <w:webHidden/>
          </w:rPr>
          <w:t>39</w:t>
        </w:r>
        <w:r w:rsidRPr="00997F8F">
          <w:rPr>
            <w:noProof/>
            <w:webHidden/>
          </w:rPr>
          <w:fldChar w:fldCharType="end"/>
        </w:r>
      </w:hyperlink>
    </w:p>
    <w:p w:rsidR="00997F8F" w:rsidRPr="00997F8F" w:rsidRDefault="00997F8F">
      <w:pPr>
        <w:pStyle w:val="TM3"/>
        <w:rPr>
          <w:noProof/>
          <w:lang w:val="en-CA" w:eastAsia="en-CA"/>
        </w:rPr>
      </w:pPr>
      <w:hyperlink w:anchor="_Toc259607691" w:history="1">
        <w:r w:rsidRPr="00997F8F">
          <w:rPr>
            <w:rStyle w:val="Lienhypertexte"/>
            <w:noProof/>
            <w:spacing w:val="-3"/>
            <w:lang w:val="fr-CA"/>
          </w:rPr>
          <w:t>2.2</w:t>
        </w:r>
        <w:r w:rsidRPr="00997F8F">
          <w:rPr>
            <w:noProof/>
            <w:lang w:val="en-CA" w:eastAsia="en-CA"/>
          </w:rPr>
          <w:tab/>
        </w:r>
        <w:r w:rsidRPr="00997F8F">
          <w:rPr>
            <w:rStyle w:val="Lienhypertexte"/>
            <w:noProof/>
            <w:spacing w:val="-3"/>
            <w:lang w:val="fr-CA"/>
          </w:rPr>
          <w:t>Milieu de travail</w:t>
        </w:r>
        <w:r w:rsidRPr="00997F8F">
          <w:rPr>
            <w:noProof/>
            <w:webHidden/>
          </w:rPr>
          <w:tab/>
        </w:r>
        <w:r w:rsidRPr="00997F8F">
          <w:rPr>
            <w:noProof/>
            <w:webHidden/>
          </w:rPr>
          <w:fldChar w:fldCharType="begin"/>
        </w:r>
        <w:r w:rsidRPr="00997F8F">
          <w:rPr>
            <w:noProof/>
            <w:webHidden/>
          </w:rPr>
          <w:instrText xml:space="preserve"> PAGEREF _Toc259607691 \h </w:instrText>
        </w:r>
        <w:r w:rsidR="00B041D9" w:rsidRPr="00997F8F">
          <w:rPr>
            <w:noProof/>
          </w:rPr>
        </w:r>
        <w:r w:rsidRPr="00997F8F">
          <w:rPr>
            <w:noProof/>
            <w:webHidden/>
          </w:rPr>
          <w:fldChar w:fldCharType="separate"/>
        </w:r>
        <w:r w:rsidR="002663E2">
          <w:rPr>
            <w:noProof/>
            <w:webHidden/>
          </w:rPr>
          <w:t>39</w:t>
        </w:r>
        <w:r w:rsidRPr="00997F8F">
          <w:rPr>
            <w:noProof/>
            <w:webHidden/>
          </w:rPr>
          <w:fldChar w:fldCharType="end"/>
        </w:r>
      </w:hyperlink>
    </w:p>
    <w:p w:rsidR="00997F8F" w:rsidRPr="00997F8F" w:rsidRDefault="00997F8F">
      <w:pPr>
        <w:pStyle w:val="TM2"/>
        <w:rPr>
          <w:noProof/>
          <w:lang w:val="en-CA" w:eastAsia="en-CA"/>
        </w:rPr>
      </w:pPr>
      <w:hyperlink w:anchor="_Toc259607692" w:history="1">
        <w:r w:rsidRPr="00997F8F">
          <w:rPr>
            <w:rStyle w:val="Lienhypertexte"/>
            <w:bCs/>
            <w:noProof/>
            <w:lang w:val="fr-CA"/>
          </w:rPr>
          <w:t>3.0</w:t>
        </w:r>
        <w:r w:rsidRPr="00997F8F">
          <w:rPr>
            <w:noProof/>
            <w:lang w:val="en-CA" w:eastAsia="en-CA"/>
          </w:rPr>
          <w:tab/>
        </w:r>
        <w:r w:rsidRPr="00997F8F">
          <w:rPr>
            <w:rStyle w:val="Lienhypertexte"/>
            <w:bCs/>
            <w:noProof/>
            <w:lang w:val="fr-CA"/>
          </w:rPr>
          <w:t>Application</w:t>
        </w:r>
        <w:r w:rsidRPr="00997F8F">
          <w:rPr>
            <w:noProof/>
            <w:webHidden/>
          </w:rPr>
          <w:tab/>
        </w:r>
        <w:r w:rsidRPr="00997F8F">
          <w:rPr>
            <w:noProof/>
            <w:webHidden/>
          </w:rPr>
          <w:fldChar w:fldCharType="begin"/>
        </w:r>
        <w:r w:rsidRPr="00997F8F">
          <w:rPr>
            <w:noProof/>
            <w:webHidden/>
          </w:rPr>
          <w:instrText xml:space="preserve"> PAGEREF _Toc259607692 \h </w:instrText>
        </w:r>
        <w:r w:rsidR="00B041D9" w:rsidRPr="00997F8F">
          <w:rPr>
            <w:noProof/>
          </w:rPr>
        </w:r>
        <w:r w:rsidRPr="00997F8F">
          <w:rPr>
            <w:noProof/>
            <w:webHidden/>
          </w:rPr>
          <w:fldChar w:fldCharType="separate"/>
        </w:r>
        <w:r w:rsidR="002663E2">
          <w:rPr>
            <w:noProof/>
            <w:webHidden/>
          </w:rPr>
          <w:t>39</w:t>
        </w:r>
        <w:r w:rsidRPr="00997F8F">
          <w:rPr>
            <w:noProof/>
            <w:webHidden/>
          </w:rPr>
          <w:fldChar w:fldCharType="end"/>
        </w:r>
      </w:hyperlink>
    </w:p>
    <w:p w:rsidR="00997F8F" w:rsidRPr="00997F8F" w:rsidRDefault="00997F8F">
      <w:pPr>
        <w:pStyle w:val="TM2"/>
        <w:rPr>
          <w:noProof/>
          <w:lang w:val="en-CA" w:eastAsia="en-CA"/>
        </w:rPr>
      </w:pPr>
      <w:hyperlink w:anchor="_Toc259607693" w:history="1">
        <w:r w:rsidRPr="00997F8F">
          <w:rPr>
            <w:rStyle w:val="Lienhypertexte"/>
            <w:bCs/>
            <w:noProof/>
            <w:lang w:val="fr-CA"/>
          </w:rPr>
          <w:t>4.0</w:t>
        </w:r>
        <w:r w:rsidRPr="00997F8F">
          <w:rPr>
            <w:noProof/>
            <w:lang w:val="en-CA" w:eastAsia="en-CA"/>
          </w:rPr>
          <w:tab/>
        </w:r>
        <w:r w:rsidRPr="00997F8F">
          <w:rPr>
            <w:rStyle w:val="Lienhypertexte"/>
            <w:bCs/>
            <w:noProof/>
            <w:lang w:val="fr-CA"/>
          </w:rPr>
          <w:t>Fonctions et responsabilités</w:t>
        </w:r>
        <w:r w:rsidRPr="00997F8F">
          <w:rPr>
            <w:noProof/>
            <w:webHidden/>
          </w:rPr>
          <w:tab/>
        </w:r>
        <w:r w:rsidRPr="00997F8F">
          <w:rPr>
            <w:noProof/>
            <w:webHidden/>
          </w:rPr>
          <w:fldChar w:fldCharType="begin"/>
        </w:r>
        <w:r w:rsidRPr="00997F8F">
          <w:rPr>
            <w:noProof/>
            <w:webHidden/>
          </w:rPr>
          <w:instrText xml:space="preserve"> PAGEREF _Toc259607693 \h </w:instrText>
        </w:r>
        <w:r w:rsidR="00B041D9" w:rsidRPr="00997F8F">
          <w:rPr>
            <w:noProof/>
          </w:rPr>
        </w:r>
        <w:r w:rsidRPr="00997F8F">
          <w:rPr>
            <w:noProof/>
            <w:webHidden/>
          </w:rPr>
          <w:fldChar w:fldCharType="separate"/>
        </w:r>
        <w:r w:rsidR="002663E2">
          <w:rPr>
            <w:noProof/>
            <w:webHidden/>
          </w:rPr>
          <w:t>40</w:t>
        </w:r>
        <w:r w:rsidRPr="00997F8F">
          <w:rPr>
            <w:noProof/>
            <w:webHidden/>
          </w:rPr>
          <w:fldChar w:fldCharType="end"/>
        </w:r>
      </w:hyperlink>
    </w:p>
    <w:p w:rsidR="00997F8F" w:rsidRPr="00997F8F" w:rsidRDefault="00997F8F">
      <w:pPr>
        <w:pStyle w:val="TM2"/>
        <w:rPr>
          <w:noProof/>
          <w:lang w:val="en-CA" w:eastAsia="en-CA"/>
        </w:rPr>
      </w:pPr>
      <w:hyperlink w:anchor="_Toc259607694" w:history="1">
        <w:r w:rsidRPr="00997F8F">
          <w:rPr>
            <w:rStyle w:val="Lienhypertexte"/>
            <w:bCs/>
            <w:noProof/>
            <w:lang w:val="fr-CA"/>
          </w:rPr>
          <w:t>5.0</w:t>
        </w:r>
        <w:r w:rsidRPr="00997F8F">
          <w:rPr>
            <w:noProof/>
            <w:lang w:val="en-CA" w:eastAsia="en-CA"/>
          </w:rPr>
          <w:tab/>
        </w:r>
        <w:r w:rsidRPr="00997F8F">
          <w:rPr>
            <w:rStyle w:val="Lienhypertexte"/>
            <w:bCs/>
            <w:noProof/>
            <w:lang w:val="fr-CA"/>
          </w:rPr>
          <w:t>Plaintes</w:t>
        </w:r>
        <w:r w:rsidRPr="00997F8F">
          <w:rPr>
            <w:noProof/>
            <w:webHidden/>
          </w:rPr>
          <w:tab/>
        </w:r>
        <w:r w:rsidRPr="00997F8F">
          <w:rPr>
            <w:noProof/>
            <w:webHidden/>
          </w:rPr>
          <w:fldChar w:fldCharType="begin"/>
        </w:r>
        <w:r w:rsidRPr="00997F8F">
          <w:rPr>
            <w:noProof/>
            <w:webHidden/>
          </w:rPr>
          <w:instrText xml:space="preserve"> PAGEREF _Toc259607694 \h </w:instrText>
        </w:r>
        <w:r w:rsidR="00B041D9" w:rsidRPr="00997F8F">
          <w:rPr>
            <w:noProof/>
          </w:rPr>
        </w:r>
        <w:r w:rsidRPr="00997F8F">
          <w:rPr>
            <w:noProof/>
            <w:webHidden/>
          </w:rPr>
          <w:fldChar w:fldCharType="separate"/>
        </w:r>
        <w:r w:rsidR="002663E2">
          <w:rPr>
            <w:noProof/>
            <w:webHidden/>
          </w:rPr>
          <w:t>41</w:t>
        </w:r>
        <w:r w:rsidRPr="00997F8F">
          <w:rPr>
            <w:noProof/>
            <w:webHidden/>
          </w:rPr>
          <w:fldChar w:fldCharType="end"/>
        </w:r>
      </w:hyperlink>
    </w:p>
    <w:p w:rsidR="00997F8F" w:rsidRPr="00997F8F" w:rsidRDefault="00997F8F">
      <w:pPr>
        <w:pStyle w:val="TM1"/>
        <w:rPr>
          <w:noProof/>
          <w:lang w:val="en-CA" w:eastAsia="en-CA"/>
        </w:rPr>
      </w:pPr>
      <w:hyperlink w:anchor="_Toc259607695" w:history="1">
        <w:r w:rsidRPr="00997F8F">
          <w:rPr>
            <w:rStyle w:val="Lienhypertexte"/>
            <w:b/>
            <w:bCs/>
            <w:noProof/>
            <w:lang w:val="fr-CA"/>
          </w:rPr>
          <w:t>Directive administrative</w:t>
        </w:r>
        <w:r w:rsidRPr="00997F8F">
          <w:rPr>
            <w:noProof/>
            <w:webHidden/>
          </w:rPr>
          <w:tab/>
        </w:r>
        <w:r w:rsidRPr="00997F8F">
          <w:rPr>
            <w:noProof/>
            <w:webHidden/>
          </w:rPr>
          <w:fldChar w:fldCharType="begin"/>
        </w:r>
        <w:r w:rsidRPr="00997F8F">
          <w:rPr>
            <w:noProof/>
            <w:webHidden/>
          </w:rPr>
          <w:instrText xml:space="preserve"> PAGEREF _Toc259607695 \h </w:instrText>
        </w:r>
        <w:r w:rsidR="00B041D9" w:rsidRPr="00997F8F">
          <w:rPr>
            <w:noProof/>
          </w:rPr>
        </w:r>
        <w:r w:rsidRPr="00997F8F">
          <w:rPr>
            <w:noProof/>
            <w:webHidden/>
          </w:rPr>
          <w:fldChar w:fldCharType="separate"/>
        </w:r>
        <w:r w:rsidR="002663E2">
          <w:rPr>
            <w:noProof/>
            <w:webHidden/>
          </w:rPr>
          <w:t>42</w:t>
        </w:r>
        <w:r w:rsidRPr="00997F8F">
          <w:rPr>
            <w:noProof/>
            <w:webHidden/>
          </w:rPr>
          <w:fldChar w:fldCharType="end"/>
        </w:r>
      </w:hyperlink>
    </w:p>
    <w:p w:rsidR="00997F8F" w:rsidRPr="00997F8F" w:rsidRDefault="00997F8F">
      <w:pPr>
        <w:pStyle w:val="TM2"/>
        <w:rPr>
          <w:noProof/>
          <w:lang w:val="en-CA" w:eastAsia="en-CA"/>
        </w:rPr>
      </w:pPr>
      <w:hyperlink w:anchor="_Toc259607696" w:history="1">
        <w:r w:rsidRPr="00997F8F">
          <w:rPr>
            <w:rStyle w:val="Lienhypertexte"/>
            <w:bCs/>
            <w:noProof/>
            <w:lang w:val="fr-CA"/>
          </w:rPr>
          <w:t>1.0</w:t>
        </w:r>
        <w:r w:rsidRPr="00997F8F">
          <w:rPr>
            <w:noProof/>
            <w:lang w:val="en-CA" w:eastAsia="en-CA"/>
          </w:rPr>
          <w:tab/>
        </w:r>
        <w:r w:rsidRPr="00997F8F">
          <w:rPr>
            <w:rStyle w:val="Lienhypertexte"/>
            <w:bCs/>
            <w:noProof/>
            <w:lang w:val="fr-CA"/>
          </w:rPr>
          <w:t>Généralités</w:t>
        </w:r>
        <w:r w:rsidRPr="00997F8F">
          <w:rPr>
            <w:noProof/>
            <w:webHidden/>
          </w:rPr>
          <w:tab/>
        </w:r>
        <w:r w:rsidRPr="00997F8F">
          <w:rPr>
            <w:noProof/>
            <w:webHidden/>
          </w:rPr>
          <w:fldChar w:fldCharType="begin"/>
        </w:r>
        <w:r w:rsidRPr="00997F8F">
          <w:rPr>
            <w:noProof/>
            <w:webHidden/>
          </w:rPr>
          <w:instrText xml:space="preserve"> PAGEREF _Toc259607696 \h </w:instrText>
        </w:r>
        <w:r w:rsidR="00B041D9" w:rsidRPr="00997F8F">
          <w:rPr>
            <w:noProof/>
          </w:rPr>
        </w:r>
        <w:r w:rsidRPr="00997F8F">
          <w:rPr>
            <w:noProof/>
            <w:webHidden/>
          </w:rPr>
          <w:fldChar w:fldCharType="separate"/>
        </w:r>
        <w:r w:rsidR="002663E2">
          <w:rPr>
            <w:noProof/>
            <w:webHidden/>
          </w:rPr>
          <w:t>42</w:t>
        </w:r>
        <w:r w:rsidRPr="00997F8F">
          <w:rPr>
            <w:noProof/>
            <w:webHidden/>
          </w:rPr>
          <w:fldChar w:fldCharType="end"/>
        </w:r>
      </w:hyperlink>
    </w:p>
    <w:p w:rsidR="00997F8F" w:rsidRPr="00997F8F" w:rsidRDefault="00997F8F">
      <w:pPr>
        <w:pStyle w:val="TM3"/>
        <w:rPr>
          <w:noProof/>
          <w:lang w:val="en-CA" w:eastAsia="en-CA"/>
        </w:rPr>
      </w:pPr>
      <w:hyperlink w:anchor="_Toc259607697" w:history="1">
        <w:r w:rsidRPr="00997F8F">
          <w:rPr>
            <w:rStyle w:val="Lienhypertexte"/>
            <w:bCs/>
            <w:noProof/>
            <w:lang w:val="fr-CA"/>
          </w:rPr>
          <w:t>1.1</w:t>
        </w:r>
        <w:r w:rsidRPr="00997F8F">
          <w:rPr>
            <w:noProof/>
            <w:lang w:val="en-CA" w:eastAsia="en-CA"/>
          </w:rPr>
          <w:tab/>
        </w:r>
        <w:r w:rsidRPr="00997F8F">
          <w:rPr>
            <w:rStyle w:val="Lienhypertexte"/>
            <w:bCs/>
            <w:noProof/>
            <w:lang w:val="fr-CA"/>
          </w:rPr>
          <w:t>Définitions</w:t>
        </w:r>
        <w:r w:rsidRPr="00997F8F">
          <w:rPr>
            <w:noProof/>
            <w:webHidden/>
          </w:rPr>
          <w:tab/>
        </w:r>
        <w:r w:rsidRPr="00997F8F">
          <w:rPr>
            <w:noProof/>
            <w:webHidden/>
          </w:rPr>
          <w:fldChar w:fldCharType="begin"/>
        </w:r>
        <w:r w:rsidRPr="00997F8F">
          <w:rPr>
            <w:noProof/>
            <w:webHidden/>
          </w:rPr>
          <w:instrText xml:space="preserve"> PAGEREF _Toc259607697 \h </w:instrText>
        </w:r>
        <w:r w:rsidR="00B041D9" w:rsidRPr="00997F8F">
          <w:rPr>
            <w:noProof/>
          </w:rPr>
        </w:r>
        <w:r w:rsidRPr="00997F8F">
          <w:rPr>
            <w:noProof/>
            <w:webHidden/>
          </w:rPr>
          <w:fldChar w:fldCharType="separate"/>
        </w:r>
        <w:r w:rsidR="002663E2">
          <w:rPr>
            <w:noProof/>
            <w:webHidden/>
          </w:rPr>
          <w:t>42</w:t>
        </w:r>
        <w:r w:rsidRPr="00997F8F">
          <w:rPr>
            <w:noProof/>
            <w:webHidden/>
          </w:rPr>
          <w:fldChar w:fldCharType="end"/>
        </w:r>
      </w:hyperlink>
    </w:p>
    <w:p w:rsidR="00997F8F" w:rsidRPr="00997F8F" w:rsidRDefault="00997F8F">
      <w:pPr>
        <w:pStyle w:val="TM3"/>
        <w:rPr>
          <w:noProof/>
          <w:lang w:val="en-CA" w:eastAsia="en-CA"/>
        </w:rPr>
      </w:pPr>
      <w:hyperlink w:anchor="_Toc259607698" w:history="1">
        <w:r w:rsidRPr="00997F8F">
          <w:rPr>
            <w:rStyle w:val="Lienhypertexte"/>
            <w:bCs/>
            <w:noProof/>
            <w:lang w:val="fr-CA"/>
          </w:rPr>
          <w:t>1.2</w:t>
        </w:r>
        <w:r w:rsidRPr="00997F8F">
          <w:rPr>
            <w:noProof/>
            <w:lang w:val="en-CA" w:eastAsia="en-CA"/>
          </w:rPr>
          <w:tab/>
        </w:r>
        <w:r w:rsidRPr="00997F8F">
          <w:rPr>
            <w:rStyle w:val="Lienhypertexte"/>
            <w:bCs/>
            <w:noProof/>
            <w:lang w:val="fr-CA"/>
          </w:rPr>
          <w:t>Qui peut déposer une plainte</w:t>
        </w:r>
        <w:r w:rsidRPr="00997F8F">
          <w:rPr>
            <w:noProof/>
            <w:webHidden/>
          </w:rPr>
          <w:tab/>
        </w:r>
        <w:r w:rsidRPr="00997F8F">
          <w:rPr>
            <w:noProof/>
            <w:webHidden/>
          </w:rPr>
          <w:fldChar w:fldCharType="begin"/>
        </w:r>
        <w:r w:rsidRPr="00997F8F">
          <w:rPr>
            <w:noProof/>
            <w:webHidden/>
          </w:rPr>
          <w:instrText xml:space="preserve"> PAGEREF _Toc259607698 \h </w:instrText>
        </w:r>
        <w:r w:rsidR="00B041D9" w:rsidRPr="00997F8F">
          <w:rPr>
            <w:noProof/>
          </w:rPr>
        </w:r>
        <w:r w:rsidRPr="00997F8F">
          <w:rPr>
            <w:noProof/>
            <w:webHidden/>
          </w:rPr>
          <w:fldChar w:fldCharType="separate"/>
        </w:r>
        <w:r w:rsidR="002663E2">
          <w:rPr>
            <w:noProof/>
            <w:webHidden/>
          </w:rPr>
          <w:t>42</w:t>
        </w:r>
        <w:r w:rsidRPr="00997F8F">
          <w:rPr>
            <w:noProof/>
            <w:webHidden/>
          </w:rPr>
          <w:fldChar w:fldCharType="end"/>
        </w:r>
      </w:hyperlink>
    </w:p>
    <w:p w:rsidR="00997F8F" w:rsidRPr="00997F8F" w:rsidRDefault="00997F8F">
      <w:pPr>
        <w:pStyle w:val="TM3"/>
        <w:rPr>
          <w:noProof/>
          <w:lang w:val="en-CA" w:eastAsia="en-CA"/>
        </w:rPr>
      </w:pPr>
      <w:hyperlink w:anchor="_Toc259607699" w:history="1">
        <w:r w:rsidRPr="00997F8F">
          <w:rPr>
            <w:rStyle w:val="Lienhypertexte"/>
            <w:bCs/>
            <w:noProof/>
            <w:lang w:val="fr-CA"/>
          </w:rPr>
          <w:t>1.3</w:t>
        </w:r>
        <w:r w:rsidRPr="00997F8F">
          <w:rPr>
            <w:noProof/>
            <w:lang w:val="en-CA" w:eastAsia="en-CA"/>
          </w:rPr>
          <w:tab/>
        </w:r>
        <w:r w:rsidRPr="00997F8F">
          <w:rPr>
            <w:rStyle w:val="Lienhypertexte"/>
            <w:bCs/>
            <w:noProof/>
            <w:lang w:val="fr-CA"/>
          </w:rPr>
          <w:t>Délai pour le dépôt d’une plainte</w:t>
        </w:r>
        <w:r w:rsidRPr="00997F8F">
          <w:rPr>
            <w:noProof/>
            <w:webHidden/>
          </w:rPr>
          <w:tab/>
        </w:r>
        <w:r w:rsidRPr="00997F8F">
          <w:rPr>
            <w:noProof/>
            <w:webHidden/>
          </w:rPr>
          <w:fldChar w:fldCharType="begin"/>
        </w:r>
        <w:r w:rsidRPr="00997F8F">
          <w:rPr>
            <w:noProof/>
            <w:webHidden/>
          </w:rPr>
          <w:instrText xml:space="preserve"> PAGEREF _Toc259607699 \h </w:instrText>
        </w:r>
        <w:r w:rsidR="00B041D9" w:rsidRPr="00997F8F">
          <w:rPr>
            <w:noProof/>
          </w:rPr>
        </w:r>
        <w:r w:rsidRPr="00997F8F">
          <w:rPr>
            <w:noProof/>
            <w:webHidden/>
          </w:rPr>
          <w:fldChar w:fldCharType="separate"/>
        </w:r>
        <w:r w:rsidR="002663E2">
          <w:rPr>
            <w:noProof/>
            <w:webHidden/>
          </w:rPr>
          <w:t>43</w:t>
        </w:r>
        <w:r w:rsidRPr="00997F8F">
          <w:rPr>
            <w:noProof/>
            <w:webHidden/>
          </w:rPr>
          <w:fldChar w:fldCharType="end"/>
        </w:r>
      </w:hyperlink>
    </w:p>
    <w:p w:rsidR="00997F8F" w:rsidRPr="00997F8F" w:rsidRDefault="00997F8F">
      <w:pPr>
        <w:pStyle w:val="TM3"/>
        <w:rPr>
          <w:noProof/>
          <w:lang w:val="en-CA" w:eastAsia="en-CA"/>
        </w:rPr>
      </w:pPr>
      <w:hyperlink w:anchor="_Toc259607700" w:history="1">
        <w:r w:rsidRPr="00997F8F">
          <w:rPr>
            <w:rStyle w:val="Lienhypertexte"/>
            <w:bCs/>
            <w:noProof/>
            <w:lang w:val="fr-CA"/>
          </w:rPr>
          <w:t>1.4</w:t>
        </w:r>
        <w:r w:rsidRPr="00997F8F">
          <w:rPr>
            <w:noProof/>
            <w:lang w:val="en-CA" w:eastAsia="en-CA"/>
          </w:rPr>
          <w:tab/>
        </w:r>
        <w:r w:rsidRPr="00997F8F">
          <w:rPr>
            <w:rStyle w:val="Lienhypertexte"/>
            <w:bCs/>
            <w:noProof/>
            <w:lang w:val="fr-CA"/>
          </w:rPr>
          <w:t>Confidentialité</w:t>
        </w:r>
        <w:r w:rsidRPr="00997F8F">
          <w:rPr>
            <w:noProof/>
            <w:webHidden/>
          </w:rPr>
          <w:tab/>
        </w:r>
        <w:r w:rsidRPr="00997F8F">
          <w:rPr>
            <w:noProof/>
            <w:webHidden/>
          </w:rPr>
          <w:fldChar w:fldCharType="begin"/>
        </w:r>
        <w:r w:rsidRPr="00997F8F">
          <w:rPr>
            <w:noProof/>
            <w:webHidden/>
          </w:rPr>
          <w:instrText xml:space="preserve"> PAGEREF _Toc259607700 \h </w:instrText>
        </w:r>
        <w:r w:rsidR="00B041D9" w:rsidRPr="00997F8F">
          <w:rPr>
            <w:noProof/>
          </w:rPr>
        </w:r>
        <w:r w:rsidRPr="00997F8F">
          <w:rPr>
            <w:noProof/>
            <w:webHidden/>
          </w:rPr>
          <w:fldChar w:fldCharType="separate"/>
        </w:r>
        <w:r w:rsidR="002663E2">
          <w:rPr>
            <w:noProof/>
            <w:webHidden/>
          </w:rPr>
          <w:t>43</w:t>
        </w:r>
        <w:r w:rsidRPr="00997F8F">
          <w:rPr>
            <w:noProof/>
            <w:webHidden/>
          </w:rPr>
          <w:fldChar w:fldCharType="end"/>
        </w:r>
      </w:hyperlink>
    </w:p>
    <w:p w:rsidR="00997F8F" w:rsidRPr="00997F8F" w:rsidRDefault="00997F8F">
      <w:pPr>
        <w:pStyle w:val="TM3"/>
        <w:rPr>
          <w:noProof/>
          <w:lang w:val="en-CA" w:eastAsia="en-CA"/>
        </w:rPr>
      </w:pPr>
      <w:hyperlink w:anchor="_Toc259607701" w:history="1">
        <w:r w:rsidRPr="00997F8F">
          <w:rPr>
            <w:rStyle w:val="Lienhypertexte"/>
            <w:bCs/>
            <w:noProof/>
            <w:lang w:val="fr-CA"/>
          </w:rPr>
          <w:t>1.5</w:t>
        </w:r>
        <w:r w:rsidRPr="00997F8F">
          <w:rPr>
            <w:noProof/>
            <w:lang w:val="en-CA" w:eastAsia="en-CA"/>
          </w:rPr>
          <w:tab/>
        </w:r>
        <w:r w:rsidRPr="00997F8F">
          <w:rPr>
            <w:rStyle w:val="Lienhypertexte"/>
            <w:bCs/>
            <w:noProof/>
            <w:lang w:val="fr-CA"/>
          </w:rPr>
          <w:t>Dossiers</w:t>
        </w:r>
        <w:r w:rsidRPr="00997F8F">
          <w:rPr>
            <w:noProof/>
            <w:webHidden/>
          </w:rPr>
          <w:tab/>
        </w:r>
        <w:r w:rsidRPr="00997F8F">
          <w:rPr>
            <w:noProof/>
            <w:webHidden/>
          </w:rPr>
          <w:fldChar w:fldCharType="begin"/>
        </w:r>
        <w:r w:rsidRPr="00997F8F">
          <w:rPr>
            <w:noProof/>
            <w:webHidden/>
          </w:rPr>
          <w:instrText xml:space="preserve"> PAGEREF _Toc259607701 \h </w:instrText>
        </w:r>
        <w:r w:rsidR="00B041D9" w:rsidRPr="00997F8F">
          <w:rPr>
            <w:noProof/>
          </w:rPr>
        </w:r>
        <w:r w:rsidRPr="00997F8F">
          <w:rPr>
            <w:noProof/>
            <w:webHidden/>
          </w:rPr>
          <w:fldChar w:fldCharType="separate"/>
        </w:r>
        <w:r w:rsidR="002663E2">
          <w:rPr>
            <w:noProof/>
            <w:webHidden/>
          </w:rPr>
          <w:t>43</w:t>
        </w:r>
        <w:r w:rsidRPr="00997F8F">
          <w:rPr>
            <w:noProof/>
            <w:webHidden/>
          </w:rPr>
          <w:fldChar w:fldCharType="end"/>
        </w:r>
      </w:hyperlink>
    </w:p>
    <w:p w:rsidR="00997F8F" w:rsidRPr="00997F8F" w:rsidRDefault="00997F8F">
      <w:pPr>
        <w:pStyle w:val="TM3"/>
        <w:rPr>
          <w:noProof/>
          <w:lang w:val="en-CA" w:eastAsia="en-CA"/>
        </w:rPr>
      </w:pPr>
      <w:hyperlink w:anchor="_Toc259607702" w:history="1">
        <w:r w:rsidRPr="00997F8F">
          <w:rPr>
            <w:rStyle w:val="Lienhypertexte"/>
            <w:bCs/>
            <w:noProof/>
            <w:lang w:val="fr-CA"/>
          </w:rPr>
          <w:t>1.6</w:t>
        </w:r>
        <w:r w:rsidRPr="00997F8F">
          <w:rPr>
            <w:noProof/>
            <w:lang w:val="en-CA" w:eastAsia="en-CA"/>
          </w:rPr>
          <w:tab/>
        </w:r>
        <w:r w:rsidRPr="00997F8F">
          <w:rPr>
            <w:rStyle w:val="Lienhypertexte"/>
            <w:bCs/>
            <w:noProof/>
            <w:lang w:val="fr-CA"/>
          </w:rPr>
          <w:t>Utilisation abusive du processus</w:t>
        </w:r>
        <w:r w:rsidRPr="00997F8F">
          <w:rPr>
            <w:noProof/>
            <w:webHidden/>
          </w:rPr>
          <w:tab/>
        </w:r>
        <w:r w:rsidRPr="00997F8F">
          <w:rPr>
            <w:noProof/>
            <w:webHidden/>
          </w:rPr>
          <w:fldChar w:fldCharType="begin"/>
        </w:r>
        <w:r w:rsidRPr="00997F8F">
          <w:rPr>
            <w:noProof/>
            <w:webHidden/>
          </w:rPr>
          <w:instrText xml:space="preserve"> PAGEREF _Toc259607702 \h </w:instrText>
        </w:r>
        <w:r w:rsidR="00B041D9" w:rsidRPr="00997F8F">
          <w:rPr>
            <w:noProof/>
          </w:rPr>
        </w:r>
        <w:r w:rsidRPr="00997F8F">
          <w:rPr>
            <w:noProof/>
            <w:webHidden/>
          </w:rPr>
          <w:fldChar w:fldCharType="separate"/>
        </w:r>
        <w:r w:rsidR="002663E2">
          <w:rPr>
            <w:noProof/>
            <w:webHidden/>
          </w:rPr>
          <w:t>43</w:t>
        </w:r>
        <w:r w:rsidRPr="00997F8F">
          <w:rPr>
            <w:noProof/>
            <w:webHidden/>
          </w:rPr>
          <w:fldChar w:fldCharType="end"/>
        </w:r>
      </w:hyperlink>
    </w:p>
    <w:p w:rsidR="00997F8F" w:rsidRPr="00997F8F" w:rsidRDefault="00997F8F">
      <w:pPr>
        <w:pStyle w:val="TM3"/>
        <w:rPr>
          <w:noProof/>
          <w:lang w:val="en-CA" w:eastAsia="en-CA"/>
        </w:rPr>
      </w:pPr>
      <w:hyperlink w:anchor="_Toc259607703" w:history="1">
        <w:r w:rsidRPr="00997F8F">
          <w:rPr>
            <w:rStyle w:val="Lienhypertexte"/>
            <w:bCs/>
            <w:noProof/>
            <w:lang w:val="fr-CA"/>
          </w:rPr>
          <w:t>1.7</w:t>
        </w:r>
        <w:r w:rsidRPr="00997F8F">
          <w:rPr>
            <w:noProof/>
            <w:lang w:val="en-CA" w:eastAsia="en-CA"/>
          </w:rPr>
          <w:tab/>
        </w:r>
        <w:r w:rsidRPr="00997F8F">
          <w:rPr>
            <w:rStyle w:val="Lienhypertexte"/>
            <w:bCs/>
            <w:noProof/>
            <w:lang w:val="fr-CA"/>
          </w:rPr>
          <w:t>Représailles</w:t>
        </w:r>
        <w:r w:rsidRPr="00997F8F">
          <w:rPr>
            <w:noProof/>
            <w:webHidden/>
          </w:rPr>
          <w:tab/>
        </w:r>
        <w:r w:rsidRPr="00997F8F">
          <w:rPr>
            <w:noProof/>
            <w:webHidden/>
          </w:rPr>
          <w:fldChar w:fldCharType="begin"/>
        </w:r>
        <w:r w:rsidRPr="00997F8F">
          <w:rPr>
            <w:noProof/>
            <w:webHidden/>
          </w:rPr>
          <w:instrText xml:space="preserve"> PAGEREF _Toc259607703 \h </w:instrText>
        </w:r>
        <w:r w:rsidR="00B041D9" w:rsidRPr="00997F8F">
          <w:rPr>
            <w:noProof/>
          </w:rPr>
        </w:r>
        <w:r w:rsidRPr="00997F8F">
          <w:rPr>
            <w:noProof/>
            <w:webHidden/>
          </w:rPr>
          <w:fldChar w:fldCharType="separate"/>
        </w:r>
        <w:r w:rsidR="002663E2">
          <w:rPr>
            <w:noProof/>
            <w:webHidden/>
          </w:rPr>
          <w:t>44</w:t>
        </w:r>
        <w:r w:rsidRPr="00997F8F">
          <w:rPr>
            <w:noProof/>
            <w:webHidden/>
          </w:rPr>
          <w:fldChar w:fldCharType="end"/>
        </w:r>
      </w:hyperlink>
    </w:p>
    <w:p w:rsidR="00997F8F" w:rsidRPr="00997F8F" w:rsidRDefault="00997F8F">
      <w:pPr>
        <w:pStyle w:val="TM2"/>
        <w:rPr>
          <w:noProof/>
          <w:lang w:val="en-CA" w:eastAsia="en-CA"/>
        </w:rPr>
      </w:pPr>
      <w:hyperlink w:anchor="_Toc259607704" w:history="1">
        <w:r w:rsidRPr="00997F8F">
          <w:rPr>
            <w:rStyle w:val="Lienhypertexte"/>
            <w:bCs/>
            <w:noProof/>
            <w:lang w:val="fr-CA"/>
          </w:rPr>
          <w:t>2.0</w:t>
        </w:r>
        <w:r w:rsidRPr="00997F8F">
          <w:rPr>
            <w:noProof/>
            <w:lang w:val="en-CA" w:eastAsia="en-CA"/>
          </w:rPr>
          <w:tab/>
        </w:r>
        <w:r w:rsidRPr="00997F8F">
          <w:rPr>
            <w:rStyle w:val="Lienhypertexte"/>
            <w:bCs/>
            <w:noProof/>
            <w:lang w:val="fr-CA"/>
          </w:rPr>
          <w:t>Résolution informelle</w:t>
        </w:r>
        <w:r w:rsidRPr="00997F8F">
          <w:rPr>
            <w:noProof/>
            <w:webHidden/>
          </w:rPr>
          <w:tab/>
        </w:r>
        <w:r w:rsidRPr="00997F8F">
          <w:rPr>
            <w:noProof/>
            <w:webHidden/>
          </w:rPr>
          <w:fldChar w:fldCharType="begin"/>
        </w:r>
        <w:r w:rsidRPr="00997F8F">
          <w:rPr>
            <w:noProof/>
            <w:webHidden/>
          </w:rPr>
          <w:instrText xml:space="preserve"> PAGEREF _Toc259607704 \h </w:instrText>
        </w:r>
        <w:r w:rsidR="00B041D9" w:rsidRPr="00997F8F">
          <w:rPr>
            <w:noProof/>
          </w:rPr>
        </w:r>
        <w:r w:rsidRPr="00997F8F">
          <w:rPr>
            <w:noProof/>
            <w:webHidden/>
          </w:rPr>
          <w:fldChar w:fldCharType="separate"/>
        </w:r>
        <w:r w:rsidR="002663E2">
          <w:rPr>
            <w:noProof/>
            <w:webHidden/>
          </w:rPr>
          <w:t>44</w:t>
        </w:r>
        <w:r w:rsidRPr="00997F8F">
          <w:rPr>
            <w:noProof/>
            <w:webHidden/>
          </w:rPr>
          <w:fldChar w:fldCharType="end"/>
        </w:r>
      </w:hyperlink>
    </w:p>
    <w:p w:rsidR="00997F8F" w:rsidRPr="00997F8F" w:rsidRDefault="00997F8F">
      <w:pPr>
        <w:pStyle w:val="TM2"/>
        <w:rPr>
          <w:noProof/>
          <w:lang w:val="en-CA" w:eastAsia="en-CA"/>
        </w:rPr>
      </w:pPr>
      <w:hyperlink w:anchor="_Toc259607705" w:history="1">
        <w:r w:rsidRPr="00997F8F">
          <w:rPr>
            <w:rStyle w:val="Lienhypertexte"/>
            <w:bCs/>
            <w:noProof/>
            <w:lang w:val="fr-CA"/>
          </w:rPr>
          <w:t>3.0</w:t>
        </w:r>
        <w:r w:rsidRPr="00997F8F">
          <w:rPr>
            <w:noProof/>
            <w:lang w:val="en-CA" w:eastAsia="en-CA"/>
          </w:rPr>
          <w:tab/>
        </w:r>
        <w:r w:rsidRPr="00997F8F">
          <w:rPr>
            <w:rStyle w:val="Lienhypertexte"/>
            <w:bCs/>
            <w:noProof/>
            <w:lang w:val="fr-CA"/>
          </w:rPr>
          <w:t>Plainte formelle</w:t>
        </w:r>
        <w:r w:rsidRPr="00997F8F">
          <w:rPr>
            <w:noProof/>
            <w:webHidden/>
          </w:rPr>
          <w:tab/>
        </w:r>
        <w:r w:rsidRPr="00997F8F">
          <w:rPr>
            <w:noProof/>
            <w:webHidden/>
          </w:rPr>
          <w:fldChar w:fldCharType="begin"/>
        </w:r>
        <w:r w:rsidRPr="00997F8F">
          <w:rPr>
            <w:noProof/>
            <w:webHidden/>
          </w:rPr>
          <w:instrText xml:space="preserve"> PAGEREF _Toc259607705 \h </w:instrText>
        </w:r>
        <w:r w:rsidR="00B041D9" w:rsidRPr="00997F8F">
          <w:rPr>
            <w:noProof/>
          </w:rPr>
        </w:r>
        <w:r w:rsidRPr="00997F8F">
          <w:rPr>
            <w:noProof/>
            <w:webHidden/>
          </w:rPr>
          <w:fldChar w:fldCharType="separate"/>
        </w:r>
        <w:r w:rsidR="002663E2">
          <w:rPr>
            <w:noProof/>
            <w:webHidden/>
          </w:rPr>
          <w:t>45</w:t>
        </w:r>
        <w:r w:rsidRPr="00997F8F">
          <w:rPr>
            <w:noProof/>
            <w:webHidden/>
          </w:rPr>
          <w:fldChar w:fldCharType="end"/>
        </w:r>
      </w:hyperlink>
    </w:p>
    <w:p w:rsidR="00997F8F" w:rsidRPr="00997F8F" w:rsidRDefault="00997F8F">
      <w:pPr>
        <w:pStyle w:val="TM3"/>
        <w:rPr>
          <w:noProof/>
          <w:lang w:val="en-CA" w:eastAsia="en-CA"/>
        </w:rPr>
      </w:pPr>
      <w:hyperlink w:anchor="_Toc259607706" w:history="1">
        <w:r w:rsidRPr="00997F8F">
          <w:rPr>
            <w:rStyle w:val="Lienhypertexte"/>
            <w:bCs/>
            <w:noProof/>
            <w:lang w:val="fr-CA"/>
          </w:rPr>
          <w:t>3.1</w:t>
        </w:r>
        <w:r w:rsidRPr="00997F8F">
          <w:rPr>
            <w:noProof/>
            <w:lang w:val="en-CA" w:eastAsia="en-CA"/>
          </w:rPr>
          <w:tab/>
        </w:r>
        <w:r w:rsidRPr="00997F8F">
          <w:rPr>
            <w:rStyle w:val="Lienhypertexte"/>
            <w:bCs/>
            <w:noProof/>
            <w:lang w:val="fr-CA"/>
          </w:rPr>
          <w:t>Évaluation préliminaire</w:t>
        </w:r>
        <w:r w:rsidRPr="00997F8F">
          <w:rPr>
            <w:noProof/>
            <w:webHidden/>
          </w:rPr>
          <w:tab/>
        </w:r>
        <w:r w:rsidRPr="00997F8F">
          <w:rPr>
            <w:noProof/>
            <w:webHidden/>
          </w:rPr>
          <w:fldChar w:fldCharType="begin"/>
        </w:r>
        <w:r w:rsidRPr="00997F8F">
          <w:rPr>
            <w:noProof/>
            <w:webHidden/>
          </w:rPr>
          <w:instrText xml:space="preserve"> PAGEREF _Toc259607706 \h </w:instrText>
        </w:r>
        <w:r w:rsidR="00B041D9" w:rsidRPr="00997F8F">
          <w:rPr>
            <w:noProof/>
          </w:rPr>
        </w:r>
        <w:r w:rsidRPr="00997F8F">
          <w:rPr>
            <w:noProof/>
            <w:webHidden/>
          </w:rPr>
          <w:fldChar w:fldCharType="separate"/>
        </w:r>
        <w:r w:rsidR="002663E2">
          <w:rPr>
            <w:noProof/>
            <w:webHidden/>
          </w:rPr>
          <w:t>45</w:t>
        </w:r>
        <w:r w:rsidRPr="00997F8F">
          <w:rPr>
            <w:noProof/>
            <w:webHidden/>
          </w:rPr>
          <w:fldChar w:fldCharType="end"/>
        </w:r>
      </w:hyperlink>
    </w:p>
    <w:p w:rsidR="00997F8F" w:rsidRPr="00997F8F" w:rsidRDefault="00997F8F">
      <w:pPr>
        <w:pStyle w:val="TM3"/>
        <w:rPr>
          <w:noProof/>
          <w:lang w:val="en-CA" w:eastAsia="en-CA"/>
        </w:rPr>
      </w:pPr>
      <w:hyperlink w:anchor="_Toc259607707" w:history="1">
        <w:r w:rsidRPr="00997F8F">
          <w:rPr>
            <w:rStyle w:val="Lienhypertexte"/>
            <w:bCs/>
            <w:noProof/>
            <w:lang w:val="fr-CA"/>
          </w:rPr>
          <w:t>3.2</w:t>
        </w:r>
        <w:r w:rsidRPr="00997F8F">
          <w:rPr>
            <w:noProof/>
            <w:lang w:val="en-CA" w:eastAsia="en-CA"/>
          </w:rPr>
          <w:tab/>
        </w:r>
        <w:r w:rsidRPr="00997F8F">
          <w:rPr>
            <w:rStyle w:val="Lienhypertexte"/>
            <w:bCs/>
            <w:noProof/>
            <w:lang w:val="fr-CA"/>
          </w:rPr>
          <w:t>Dépôt d’une plainte</w:t>
        </w:r>
        <w:r w:rsidRPr="00997F8F">
          <w:rPr>
            <w:noProof/>
            <w:webHidden/>
          </w:rPr>
          <w:tab/>
        </w:r>
        <w:r w:rsidRPr="00997F8F">
          <w:rPr>
            <w:noProof/>
            <w:webHidden/>
          </w:rPr>
          <w:fldChar w:fldCharType="begin"/>
        </w:r>
        <w:r w:rsidRPr="00997F8F">
          <w:rPr>
            <w:noProof/>
            <w:webHidden/>
          </w:rPr>
          <w:instrText xml:space="preserve"> PAGEREF _Toc259607707 \h </w:instrText>
        </w:r>
        <w:r w:rsidR="00B041D9" w:rsidRPr="00997F8F">
          <w:rPr>
            <w:noProof/>
          </w:rPr>
        </w:r>
        <w:r w:rsidRPr="00997F8F">
          <w:rPr>
            <w:noProof/>
            <w:webHidden/>
          </w:rPr>
          <w:fldChar w:fldCharType="separate"/>
        </w:r>
        <w:r w:rsidR="002663E2">
          <w:rPr>
            <w:noProof/>
            <w:webHidden/>
          </w:rPr>
          <w:t>46</w:t>
        </w:r>
        <w:r w:rsidRPr="00997F8F">
          <w:rPr>
            <w:noProof/>
            <w:webHidden/>
          </w:rPr>
          <w:fldChar w:fldCharType="end"/>
        </w:r>
      </w:hyperlink>
    </w:p>
    <w:p w:rsidR="00997F8F" w:rsidRPr="00997F8F" w:rsidRDefault="00997F8F">
      <w:pPr>
        <w:pStyle w:val="TM3"/>
        <w:rPr>
          <w:noProof/>
          <w:lang w:val="en-CA" w:eastAsia="en-CA"/>
        </w:rPr>
      </w:pPr>
      <w:hyperlink w:anchor="_Toc259607708" w:history="1">
        <w:r w:rsidRPr="00997F8F">
          <w:rPr>
            <w:rStyle w:val="Lienhypertexte"/>
            <w:bCs/>
            <w:noProof/>
            <w:lang w:val="fr-CA"/>
          </w:rPr>
          <w:t>3.3</w:t>
        </w:r>
        <w:r w:rsidRPr="00997F8F">
          <w:rPr>
            <w:noProof/>
            <w:lang w:val="en-CA" w:eastAsia="en-CA"/>
          </w:rPr>
          <w:tab/>
        </w:r>
        <w:r w:rsidRPr="00997F8F">
          <w:rPr>
            <w:rStyle w:val="Lienhypertexte"/>
            <w:bCs/>
            <w:noProof/>
            <w:lang w:val="fr-CA"/>
          </w:rPr>
          <w:t>Personne mise en cause dans une plainte</w:t>
        </w:r>
        <w:r w:rsidRPr="00997F8F">
          <w:rPr>
            <w:noProof/>
            <w:webHidden/>
          </w:rPr>
          <w:tab/>
        </w:r>
        <w:r w:rsidRPr="00997F8F">
          <w:rPr>
            <w:noProof/>
            <w:webHidden/>
          </w:rPr>
          <w:fldChar w:fldCharType="begin"/>
        </w:r>
        <w:r w:rsidRPr="00997F8F">
          <w:rPr>
            <w:noProof/>
            <w:webHidden/>
          </w:rPr>
          <w:instrText xml:space="preserve"> PAGEREF _Toc259607708 \h </w:instrText>
        </w:r>
        <w:r w:rsidR="00B041D9" w:rsidRPr="00997F8F">
          <w:rPr>
            <w:noProof/>
          </w:rPr>
        </w:r>
        <w:r w:rsidRPr="00997F8F">
          <w:rPr>
            <w:noProof/>
            <w:webHidden/>
          </w:rPr>
          <w:fldChar w:fldCharType="separate"/>
        </w:r>
        <w:r w:rsidR="002663E2">
          <w:rPr>
            <w:noProof/>
            <w:webHidden/>
          </w:rPr>
          <w:t>47</w:t>
        </w:r>
        <w:r w:rsidRPr="00997F8F">
          <w:rPr>
            <w:noProof/>
            <w:webHidden/>
          </w:rPr>
          <w:fldChar w:fldCharType="end"/>
        </w:r>
      </w:hyperlink>
    </w:p>
    <w:p w:rsidR="00997F8F" w:rsidRPr="00997F8F" w:rsidRDefault="00997F8F">
      <w:pPr>
        <w:pStyle w:val="TM3"/>
        <w:rPr>
          <w:noProof/>
          <w:lang w:val="en-CA" w:eastAsia="en-CA"/>
        </w:rPr>
      </w:pPr>
      <w:hyperlink w:anchor="_Toc259607709" w:history="1">
        <w:r w:rsidRPr="00997F8F">
          <w:rPr>
            <w:rStyle w:val="Lienhypertexte"/>
            <w:bCs/>
            <w:noProof/>
            <w:lang w:val="fr-CA"/>
          </w:rPr>
          <w:t>3.4</w:t>
        </w:r>
        <w:r w:rsidRPr="00997F8F">
          <w:rPr>
            <w:noProof/>
            <w:lang w:val="en-CA" w:eastAsia="en-CA"/>
          </w:rPr>
          <w:tab/>
        </w:r>
        <w:r w:rsidRPr="00997F8F">
          <w:rPr>
            <w:rStyle w:val="Lienhypertexte"/>
            <w:bCs/>
            <w:noProof/>
            <w:lang w:val="fr-CA"/>
          </w:rPr>
          <w:t>Aide aux personnes plaignantes, aux personnes mises en cause et aux témoins</w:t>
        </w:r>
        <w:r w:rsidRPr="00997F8F">
          <w:rPr>
            <w:noProof/>
            <w:webHidden/>
          </w:rPr>
          <w:tab/>
        </w:r>
        <w:r w:rsidRPr="00997F8F">
          <w:rPr>
            <w:noProof/>
            <w:webHidden/>
          </w:rPr>
          <w:fldChar w:fldCharType="begin"/>
        </w:r>
        <w:r w:rsidRPr="00997F8F">
          <w:rPr>
            <w:noProof/>
            <w:webHidden/>
          </w:rPr>
          <w:instrText xml:space="preserve"> PAGEREF _Toc259607709 \h </w:instrText>
        </w:r>
        <w:r w:rsidR="00B041D9" w:rsidRPr="00997F8F">
          <w:rPr>
            <w:noProof/>
          </w:rPr>
        </w:r>
        <w:r w:rsidRPr="00997F8F">
          <w:rPr>
            <w:noProof/>
            <w:webHidden/>
          </w:rPr>
          <w:fldChar w:fldCharType="separate"/>
        </w:r>
        <w:r w:rsidR="002663E2">
          <w:rPr>
            <w:noProof/>
            <w:webHidden/>
          </w:rPr>
          <w:t>47</w:t>
        </w:r>
        <w:r w:rsidRPr="00997F8F">
          <w:rPr>
            <w:noProof/>
            <w:webHidden/>
          </w:rPr>
          <w:fldChar w:fldCharType="end"/>
        </w:r>
      </w:hyperlink>
    </w:p>
    <w:p w:rsidR="00997F8F" w:rsidRPr="00997F8F" w:rsidRDefault="00997F8F">
      <w:pPr>
        <w:pStyle w:val="TM3"/>
        <w:rPr>
          <w:noProof/>
          <w:lang w:val="en-CA" w:eastAsia="en-CA"/>
        </w:rPr>
      </w:pPr>
      <w:hyperlink w:anchor="_Toc259607710" w:history="1">
        <w:r w:rsidRPr="00997F8F">
          <w:rPr>
            <w:rStyle w:val="Lienhypertexte"/>
            <w:bCs/>
            <w:noProof/>
            <w:lang w:val="fr-CA"/>
          </w:rPr>
          <w:t>3.5</w:t>
        </w:r>
        <w:r w:rsidRPr="00997F8F">
          <w:rPr>
            <w:noProof/>
            <w:lang w:val="en-CA" w:eastAsia="en-CA"/>
          </w:rPr>
          <w:tab/>
        </w:r>
        <w:r w:rsidRPr="00997F8F">
          <w:rPr>
            <w:rStyle w:val="Lienhypertexte"/>
            <w:bCs/>
            <w:noProof/>
            <w:lang w:val="fr-CA"/>
          </w:rPr>
          <w:t>Processus de résolution d’une plainte</w:t>
        </w:r>
        <w:r w:rsidRPr="00997F8F">
          <w:rPr>
            <w:noProof/>
            <w:webHidden/>
          </w:rPr>
          <w:tab/>
        </w:r>
        <w:r w:rsidRPr="00997F8F">
          <w:rPr>
            <w:noProof/>
            <w:webHidden/>
          </w:rPr>
          <w:fldChar w:fldCharType="begin"/>
        </w:r>
        <w:r w:rsidRPr="00997F8F">
          <w:rPr>
            <w:noProof/>
            <w:webHidden/>
          </w:rPr>
          <w:instrText xml:space="preserve"> PAGEREF _Toc259607710 \h </w:instrText>
        </w:r>
        <w:r w:rsidR="00B041D9" w:rsidRPr="00997F8F">
          <w:rPr>
            <w:noProof/>
          </w:rPr>
        </w:r>
        <w:r w:rsidRPr="00997F8F">
          <w:rPr>
            <w:noProof/>
            <w:webHidden/>
          </w:rPr>
          <w:fldChar w:fldCharType="separate"/>
        </w:r>
        <w:r w:rsidR="002663E2">
          <w:rPr>
            <w:noProof/>
            <w:webHidden/>
          </w:rPr>
          <w:t>47</w:t>
        </w:r>
        <w:r w:rsidRPr="00997F8F">
          <w:rPr>
            <w:noProof/>
            <w:webHidden/>
          </w:rPr>
          <w:fldChar w:fldCharType="end"/>
        </w:r>
      </w:hyperlink>
    </w:p>
    <w:p w:rsidR="00997F8F" w:rsidRPr="00997F8F" w:rsidRDefault="00997F8F">
      <w:pPr>
        <w:pStyle w:val="TM4"/>
        <w:rPr>
          <w:noProof/>
          <w:lang w:val="en-CA" w:eastAsia="en-CA"/>
        </w:rPr>
      </w:pPr>
      <w:hyperlink w:anchor="_Toc259607711" w:history="1">
        <w:r w:rsidRPr="00997F8F">
          <w:rPr>
            <w:rStyle w:val="Lienhypertexte"/>
            <w:noProof/>
            <w:lang w:val="fr-CA"/>
          </w:rPr>
          <w:t>3.5.1</w:t>
        </w:r>
        <w:r w:rsidRPr="00997F8F">
          <w:rPr>
            <w:noProof/>
            <w:lang w:val="en-CA" w:eastAsia="en-CA"/>
          </w:rPr>
          <w:tab/>
        </w:r>
        <w:r w:rsidRPr="00997F8F">
          <w:rPr>
            <w:rStyle w:val="Lienhypertexte"/>
            <w:noProof/>
            <w:lang w:val="fr-CA"/>
          </w:rPr>
          <w:t>Enquête et résolution formelles</w:t>
        </w:r>
        <w:r w:rsidRPr="00997F8F">
          <w:rPr>
            <w:noProof/>
            <w:webHidden/>
          </w:rPr>
          <w:tab/>
        </w:r>
        <w:r w:rsidRPr="00997F8F">
          <w:rPr>
            <w:noProof/>
            <w:webHidden/>
          </w:rPr>
          <w:fldChar w:fldCharType="begin"/>
        </w:r>
        <w:r w:rsidRPr="00997F8F">
          <w:rPr>
            <w:noProof/>
            <w:webHidden/>
          </w:rPr>
          <w:instrText xml:space="preserve"> PAGEREF _Toc259607711 \h </w:instrText>
        </w:r>
        <w:r w:rsidR="00B041D9" w:rsidRPr="00997F8F">
          <w:rPr>
            <w:noProof/>
          </w:rPr>
        </w:r>
        <w:r w:rsidRPr="00997F8F">
          <w:rPr>
            <w:noProof/>
            <w:webHidden/>
          </w:rPr>
          <w:fldChar w:fldCharType="separate"/>
        </w:r>
        <w:r w:rsidR="002663E2">
          <w:rPr>
            <w:noProof/>
            <w:webHidden/>
          </w:rPr>
          <w:t>47</w:t>
        </w:r>
        <w:r w:rsidRPr="00997F8F">
          <w:rPr>
            <w:noProof/>
            <w:webHidden/>
          </w:rPr>
          <w:fldChar w:fldCharType="end"/>
        </w:r>
      </w:hyperlink>
    </w:p>
    <w:p w:rsidR="00997F8F" w:rsidRPr="00997F8F" w:rsidRDefault="00997F8F">
      <w:pPr>
        <w:pStyle w:val="TM5"/>
        <w:rPr>
          <w:noProof/>
          <w:lang w:val="en-CA" w:eastAsia="en-CA"/>
        </w:rPr>
      </w:pPr>
      <w:hyperlink w:anchor="_Toc259607712" w:history="1">
        <w:r w:rsidRPr="00997F8F">
          <w:rPr>
            <w:rStyle w:val="Lienhypertexte"/>
            <w:noProof/>
            <w:lang w:val="fr-CA"/>
          </w:rPr>
          <w:t>3.5.1.1</w:t>
        </w:r>
        <w:r w:rsidRPr="00997F8F">
          <w:rPr>
            <w:noProof/>
            <w:lang w:val="en-CA" w:eastAsia="en-CA"/>
          </w:rPr>
          <w:tab/>
        </w:r>
        <w:r w:rsidRPr="00997F8F">
          <w:rPr>
            <w:rStyle w:val="Lienhypertexte"/>
            <w:noProof/>
            <w:lang w:val="fr-CA"/>
          </w:rPr>
          <w:t>Norme de preuve</w:t>
        </w:r>
        <w:r w:rsidRPr="00997F8F">
          <w:rPr>
            <w:noProof/>
            <w:webHidden/>
          </w:rPr>
          <w:tab/>
        </w:r>
        <w:r w:rsidRPr="00997F8F">
          <w:rPr>
            <w:noProof/>
            <w:webHidden/>
          </w:rPr>
          <w:fldChar w:fldCharType="begin"/>
        </w:r>
        <w:r w:rsidRPr="00997F8F">
          <w:rPr>
            <w:noProof/>
            <w:webHidden/>
          </w:rPr>
          <w:instrText xml:space="preserve"> PAGEREF _Toc259607712 \h </w:instrText>
        </w:r>
        <w:r w:rsidR="00B041D9" w:rsidRPr="00997F8F">
          <w:rPr>
            <w:noProof/>
          </w:rPr>
        </w:r>
        <w:r w:rsidRPr="00997F8F">
          <w:rPr>
            <w:noProof/>
            <w:webHidden/>
          </w:rPr>
          <w:fldChar w:fldCharType="separate"/>
        </w:r>
        <w:r w:rsidR="002663E2">
          <w:rPr>
            <w:noProof/>
            <w:webHidden/>
          </w:rPr>
          <w:t>48</w:t>
        </w:r>
        <w:r w:rsidRPr="00997F8F">
          <w:rPr>
            <w:noProof/>
            <w:webHidden/>
          </w:rPr>
          <w:fldChar w:fldCharType="end"/>
        </w:r>
      </w:hyperlink>
    </w:p>
    <w:p w:rsidR="00997F8F" w:rsidRPr="00997F8F" w:rsidRDefault="00997F8F">
      <w:pPr>
        <w:pStyle w:val="TM5"/>
        <w:rPr>
          <w:noProof/>
          <w:lang w:val="en-CA" w:eastAsia="en-CA"/>
        </w:rPr>
      </w:pPr>
      <w:hyperlink w:anchor="_Toc259607713" w:history="1">
        <w:r w:rsidRPr="00997F8F">
          <w:rPr>
            <w:rStyle w:val="Lienhypertexte"/>
            <w:noProof/>
            <w:lang w:val="fr-CA"/>
          </w:rPr>
          <w:t>3.5.1.2</w:t>
        </w:r>
        <w:r w:rsidRPr="00997F8F">
          <w:rPr>
            <w:noProof/>
            <w:lang w:val="en-CA" w:eastAsia="en-CA"/>
          </w:rPr>
          <w:tab/>
        </w:r>
        <w:r w:rsidRPr="00997F8F">
          <w:rPr>
            <w:rStyle w:val="Lienhypertexte"/>
            <w:noProof/>
            <w:lang w:val="fr-CA"/>
          </w:rPr>
          <w:t>Résultats de l’enquête formelle</w:t>
        </w:r>
        <w:r w:rsidRPr="00997F8F">
          <w:rPr>
            <w:noProof/>
            <w:webHidden/>
          </w:rPr>
          <w:tab/>
        </w:r>
        <w:r w:rsidRPr="00997F8F">
          <w:rPr>
            <w:noProof/>
            <w:webHidden/>
          </w:rPr>
          <w:fldChar w:fldCharType="begin"/>
        </w:r>
        <w:r w:rsidRPr="00997F8F">
          <w:rPr>
            <w:noProof/>
            <w:webHidden/>
          </w:rPr>
          <w:instrText xml:space="preserve"> PAGEREF _Toc259607713 \h </w:instrText>
        </w:r>
        <w:r w:rsidR="00B041D9" w:rsidRPr="00997F8F">
          <w:rPr>
            <w:noProof/>
          </w:rPr>
        </w:r>
        <w:r w:rsidRPr="00997F8F">
          <w:rPr>
            <w:noProof/>
            <w:webHidden/>
          </w:rPr>
          <w:fldChar w:fldCharType="separate"/>
        </w:r>
        <w:r w:rsidR="002663E2">
          <w:rPr>
            <w:noProof/>
            <w:webHidden/>
          </w:rPr>
          <w:t>48</w:t>
        </w:r>
        <w:r w:rsidRPr="00997F8F">
          <w:rPr>
            <w:noProof/>
            <w:webHidden/>
          </w:rPr>
          <w:fldChar w:fldCharType="end"/>
        </w:r>
      </w:hyperlink>
    </w:p>
    <w:p w:rsidR="00997F8F" w:rsidRPr="00997F8F" w:rsidRDefault="00997F8F">
      <w:pPr>
        <w:pStyle w:val="TM5"/>
        <w:rPr>
          <w:noProof/>
          <w:lang w:val="en-CA" w:eastAsia="en-CA"/>
        </w:rPr>
      </w:pPr>
      <w:hyperlink w:anchor="_Toc259607714" w:history="1">
        <w:r w:rsidRPr="00997F8F">
          <w:rPr>
            <w:rStyle w:val="Lienhypertexte"/>
            <w:noProof/>
            <w:lang w:val="fr-CA"/>
          </w:rPr>
          <w:t>3.5.1.3</w:t>
        </w:r>
        <w:r w:rsidRPr="00997F8F">
          <w:rPr>
            <w:noProof/>
            <w:lang w:val="en-CA" w:eastAsia="en-CA"/>
          </w:rPr>
          <w:tab/>
        </w:r>
        <w:r w:rsidRPr="00997F8F">
          <w:rPr>
            <w:rStyle w:val="Lienhypertexte"/>
            <w:noProof/>
            <w:lang w:val="fr-CA"/>
          </w:rPr>
          <w:t>Mesures disciplinaires</w:t>
        </w:r>
        <w:r w:rsidRPr="00997F8F">
          <w:rPr>
            <w:noProof/>
            <w:webHidden/>
          </w:rPr>
          <w:tab/>
        </w:r>
        <w:r w:rsidRPr="00997F8F">
          <w:rPr>
            <w:noProof/>
            <w:webHidden/>
          </w:rPr>
          <w:fldChar w:fldCharType="begin"/>
        </w:r>
        <w:r w:rsidRPr="00997F8F">
          <w:rPr>
            <w:noProof/>
            <w:webHidden/>
          </w:rPr>
          <w:instrText xml:space="preserve"> PAGEREF _Toc259607714 \h </w:instrText>
        </w:r>
        <w:r w:rsidR="00B041D9" w:rsidRPr="00997F8F">
          <w:rPr>
            <w:noProof/>
          </w:rPr>
        </w:r>
        <w:r w:rsidRPr="00997F8F">
          <w:rPr>
            <w:noProof/>
            <w:webHidden/>
          </w:rPr>
          <w:fldChar w:fldCharType="separate"/>
        </w:r>
        <w:r w:rsidR="002663E2">
          <w:rPr>
            <w:noProof/>
            <w:webHidden/>
          </w:rPr>
          <w:t>49</w:t>
        </w:r>
        <w:r w:rsidRPr="00997F8F">
          <w:rPr>
            <w:noProof/>
            <w:webHidden/>
          </w:rPr>
          <w:fldChar w:fldCharType="end"/>
        </w:r>
      </w:hyperlink>
    </w:p>
    <w:p w:rsidR="00997F8F" w:rsidRPr="00997F8F" w:rsidRDefault="00997F8F">
      <w:pPr>
        <w:pStyle w:val="TM4"/>
        <w:rPr>
          <w:noProof/>
          <w:lang w:val="en-CA" w:eastAsia="en-CA"/>
        </w:rPr>
      </w:pPr>
      <w:hyperlink w:anchor="_Toc259607715" w:history="1">
        <w:r w:rsidRPr="00997F8F">
          <w:rPr>
            <w:rStyle w:val="Lienhypertexte"/>
            <w:noProof/>
            <w:lang w:val="fr-CA"/>
          </w:rPr>
          <w:t>3.5.2</w:t>
        </w:r>
        <w:r w:rsidRPr="00997F8F">
          <w:rPr>
            <w:noProof/>
            <w:lang w:val="en-CA" w:eastAsia="en-CA"/>
          </w:rPr>
          <w:tab/>
        </w:r>
        <w:r w:rsidRPr="00997F8F">
          <w:rPr>
            <w:rStyle w:val="Lienhypertexte"/>
            <w:noProof/>
            <w:lang w:val="fr-CA"/>
          </w:rPr>
          <w:t>Médiation</w:t>
        </w:r>
        <w:r w:rsidRPr="00997F8F">
          <w:rPr>
            <w:noProof/>
            <w:webHidden/>
          </w:rPr>
          <w:tab/>
        </w:r>
        <w:r w:rsidRPr="00997F8F">
          <w:rPr>
            <w:noProof/>
            <w:webHidden/>
          </w:rPr>
          <w:fldChar w:fldCharType="begin"/>
        </w:r>
        <w:r w:rsidRPr="00997F8F">
          <w:rPr>
            <w:noProof/>
            <w:webHidden/>
          </w:rPr>
          <w:instrText xml:space="preserve"> PAGEREF _Toc259607715 \h </w:instrText>
        </w:r>
        <w:r w:rsidR="00B041D9" w:rsidRPr="00997F8F">
          <w:rPr>
            <w:noProof/>
          </w:rPr>
        </w:r>
        <w:r w:rsidRPr="00997F8F">
          <w:rPr>
            <w:noProof/>
            <w:webHidden/>
          </w:rPr>
          <w:fldChar w:fldCharType="separate"/>
        </w:r>
        <w:r w:rsidR="002663E2">
          <w:rPr>
            <w:noProof/>
            <w:webHidden/>
          </w:rPr>
          <w:t>49</w:t>
        </w:r>
        <w:r w:rsidRPr="00997F8F">
          <w:rPr>
            <w:noProof/>
            <w:webHidden/>
          </w:rPr>
          <w:fldChar w:fldCharType="end"/>
        </w:r>
      </w:hyperlink>
    </w:p>
    <w:p w:rsidR="00997F8F" w:rsidRPr="00997F8F" w:rsidRDefault="00997F8F">
      <w:pPr>
        <w:pStyle w:val="TM2"/>
        <w:rPr>
          <w:noProof/>
          <w:lang w:val="en-CA" w:eastAsia="en-CA"/>
        </w:rPr>
      </w:pPr>
      <w:hyperlink w:anchor="_Toc259607716" w:history="1">
        <w:r w:rsidRPr="00997F8F">
          <w:rPr>
            <w:rStyle w:val="Lienhypertexte"/>
            <w:bCs/>
            <w:noProof/>
            <w:lang w:val="fr-CA"/>
          </w:rPr>
          <w:t>4.0</w:t>
        </w:r>
        <w:r w:rsidRPr="00997F8F">
          <w:rPr>
            <w:noProof/>
            <w:lang w:val="en-CA" w:eastAsia="en-CA"/>
          </w:rPr>
          <w:tab/>
        </w:r>
        <w:r w:rsidRPr="00997F8F">
          <w:rPr>
            <w:rStyle w:val="Lienhypertexte"/>
            <w:bCs/>
            <w:noProof/>
            <w:lang w:val="fr-CA"/>
          </w:rPr>
          <w:t>Examen de la décision</w:t>
        </w:r>
        <w:r w:rsidRPr="00997F8F">
          <w:rPr>
            <w:noProof/>
            <w:webHidden/>
          </w:rPr>
          <w:tab/>
        </w:r>
        <w:r w:rsidRPr="00997F8F">
          <w:rPr>
            <w:noProof/>
            <w:webHidden/>
          </w:rPr>
          <w:fldChar w:fldCharType="begin"/>
        </w:r>
        <w:r w:rsidRPr="00997F8F">
          <w:rPr>
            <w:noProof/>
            <w:webHidden/>
          </w:rPr>
          <w:instrText xml:space="preserve"> PAGEREF _Toc259607716 \h </w:instrText>
        </w:r>
        <w:r w:rsidR="00B041D9" w:rsidRPr="00997F8F">
          <w:rPr>
            <w:noProof/>
          </w:rPr>
        </w:r>
        <w:r w:rsidRPr="00997F8F">
          <w:rPr>
            <w:noProof/>
            <w:webHidden/>
          </w:rPr>
          <w:fldChar w:fldCharType="separate"/>
        </w:r>
        <w:r w:rsidR="002663E2">
          <w:rPr>
            <w:noProof/>
            <w:webHidden/>
          </w:rPr>
          <w:t>50</w:t>
        </w:r>
        <w:r w:rsidRPr="00997F8F">
          <w:rPr>
            <w:noProof/>
            <w:webHidden/>
          </w:rPr>
          <w:fldChar w:fldCharType="end"/>
        </w:r>
      </w:hyperlink>
    </w:p>
    <w:p w:rsidR="00997F8F" w:rsidRPr="00997F8F" w:rsidRDefault="00997F8F">
      <w:pPr>
        <w:pStyle w:val="TM2"/>
        <w:rPr>
          <w:noProof/>
          <w:lang w:val="en-CA" w:eastAsia="en-CA"/>
        </w:rPr>
      </w:pPr>
      <w:hyperlink w:anchor="_Toc259607717" w:history="1">
        <w:r w:rsidRPr="00997F8F">
          <w:rPr>
            <w:rStyle w:val="Lienhypertexte"/>
            <w:bCs/>
            <w:noProof/>
            <w:lang w:val="fr-CA"/>
          </w:rPr>
          <w:t>5.0</w:t>
        </w:r>
        <w:r w:rsidRPr="00997F8F">
          <w:rPr>
            <w:noProof/>
            <w:lang w:val="en-CA" w:eastAsia="en-CA"/>
          </w:rPr>
          <w:tab/>
        </w:r>
        <w:r w:rsidRPr="00997F8F">
          <w:rPr>
            <w:rStyle w:val="Lienhypertexte"/>
            <w:bCs/>
            <w:noProof/>
            <w:lang w:val="fr-CA"/>
          </w:rPr>
          <w:t>Affichage de la Politique</w:t>
        </w:r>
        <w:r w:rsidRPr="00997F8F">
          <w:rPr>
            <w:noProof/>
            <w:webHidden/>
          </w:rPr>
          <w:tab/>
        </w:r>
        <w:r w:rsidRPr="00997F8F">
          <w:rPr>
            <w:noProof/>
            <w:webHidden/>
          </w:rPr>
          <w:fldChar w:fldCharType="begin"/>
        </w:r>
        <w:r w:rsidRPr="00997F8F">
          <w:rPr>
            <w:noProof/>
            <w:webHidden/>
          </w:rPr>
          <w:instrText xml:space="preserve"> PAGEREF _Toc259607717 \h </w:instrText>
        </w:r>
        <w:r w:rsidR="00B041D9" w:rsidRPr="00997F8F">
          <w:rPr>
            <w:noProof/>
          </w:rPr>
        </w:r>
        <w:r w:rsidRPr="00997F8F">
          <w:rPr>
            <w:noProof/>
            <w:webHidden/>
          </w:rPr>
          <w:fldChar w:fldCharType="separate"/>
        </w:r>
        <w:r w:rsidR="002663E2">
          <w:rPr>
            <w:noProof/>
            <w:webHidden/>
          </w:rPr>
          <w:t>51</w:t>
        </w:r>
        <w:r w:rsidRPr="00997F8F">
          <w:rPr>
            <w:noProof/>
            <w:webHidden/>
          </w:rPr>
          <w:fldChar w:fldCharType="end"/>
        </w:r>
      </w:hyperlink>
    </w:p>
    <w:p w:rsidR="00997F8F" w:rsidRPr="00997F8F" w:rsidRDefault="00997F8F">
      <w:pPr>
        <w:pStyle w:val="TM2"/>
        <w:rPr>
          <w:noProof/>
          <w:lang w:val="en-CA" w:eastAsia="en-CA"/>
        </w:rPr>
      </w:pPr>
      <w:hyperlink w:anchor="_Toc259607718" w:history="1">
        <w:r w:rsidRPr="00997F8F">
          <w:rPr>
            <w:rStyle w:val="Lienhypertexte"/>
            <w:bCs/>
            <w:noProof/>
            <w:lang w:val="fr-CA"/>
          </w:rPr>
          <w:t>6.0</w:t>
        </w:r>
        <w:r w:rsidRPr="00997F8F">
          <w:rPr>
            <w:noProof/>
            <w:lang w:val="en-CA" w:eastAsia="en-CA"/>
          </w:rPr>
          <w:tab/>
        </w:r>
        <w:r w:rsidRPr="00997F8F">
          <w:rPr>
            <w:rStyle w:val="Lienhypertexte"/>
            <w:bCs/>
            <w:noProof/>
            <w:lang w:val="fr-CA"/>
          </w:rPr>
          <w:t>Examen de la Politique</w:t>
        </w:r>
        <w:r w:rsidRPr="00997F8F">
          <w:rPr>
            <w:noProof/>
            <w:webHidden/>
          </w:rPr>
          <w:tab/>
        </w:r>
        <w:r w:rsidRPr="00997F8F">
          <w:rPr>
            <w:noProof/>
            <w:webHidden/>
          </w:rPr>
          <w:fldChar w:fldCharType="begin"/>
        </w:r>
        <w:r w:rsidRPr="00997F8F">
          <w:rPr>
            <w:noProof/>
            <w:webHidden/>
          </w:rPr>
          <w:instrText xml:space="preserve"> PAGEREF _Toc259607718 \h </w:instrText>
        </w:r>
        <w:r w:rsidR="00B041D9" w:rsidRPr="00997F8F">
          <w:rPr>
            <w:noProof/>
          </w:rPr>
        </w:r>
        <w:r w:rsidRPr="00997F8F">
          <w:rPr>
            <w:noProof/>
            <w:webHidden/>
          </w:rPr>
          <w:fldChar w:fldCharType="separate"/>
        </w:r>
        <w:r w:rsidR="002663E2">
          <w:rPr>
            <w:noProof/>
            <w:webHidden/>
          </w:rPr>
          <w:t>51</w:t>
        </w:r>
        <w:r w:rsidRPr="00997F8F">
          <w:rPr>
            <w:noProof/>
            <w:webHidden/>
          </w:rPr>
          <w:fldChar w:fldCharType="end"/>
        </w:r>
      </w:hyperlink>
    </w:p>
    <w:p w:rsidR="00997F8F" w:rsidRPr="00997F8F" w:rsidRDefault="00997F8F">
      <w:pPr>
        <w:pStyle w:val="TM2"/>
        <w:rPr>
          <w:noProof/>
          <w:lang w:val="en-CA" w:eastAsia="en-CA"/>
        </w:rPr>
      </w:pPr>
      <w:hyperlink w:anchor="_Toc259607719" w:history="1">
        <w:r w:rsidRPr="00997F8F">
          <w:rPr>
            <w:rStyle w:val="Lienhypertexte"/>
            <w:bCs/>
            <w:noProof/>
            <w:lang w:val="fr-CA"/>
          </w:rPr>
          <w:t>7.0</w:t>
        </w:r>
        <w:r w:rsidRPr="00997F8F">
          <w:rPr>
            <w:noProof/>
            <w:lang w:val="en-CA" w:eastAsia="en-CA"/>
          </w:rPr>
          <w:tab/>
        </w:r>
        <w:r w:rsidRPr="00997F8F">
          <w:rPr>
            <w:rStyle w:val="Lienhypertexte"/>
            <w:bCs/>
            <w:noProof/>
            <w:lang w:val="fr-CA"/>
          </w:rPr>
          <w:t>Information et formation</w:t>
        </w:r>
        <w:r w:rsidRPr="00997F8F">
          <w:rPr>
            <w:noProof/>
            <w:webHidden/>
          </w:rPr>
          <w:tab/>
        </w:r>
        <w:r w:rsidRPr="00997F8F">
          <w:rPr>
            <w:noProof/>
            <w:webHidden/>
          </w:rPr>
          <w:fldChar w:fldCharType="begin"/>
        </w:r>
        <w:r w:rsidRPr="00997F8F">
          <w:rPr>
            <w:noProof/>
            <w:webHidden/>
          </w:rPr>
          <w:instrText xml:space="preserve"> PAGEREF _Toc259607719 \h </w:instrText>
        </w:r>
        <w:r w:rsidR="00B041D9" w:rsidRPr="00997F8F">
          <w:rPr>
            <w:noProof/>
          </w:rPr>
        </w:r>
        <w:r w:rsidRPr="00997F8F">
          <w:rPr>
            <w:noProof/>
            <w:webHidden/>
          </w:rPr>
          <w:fldChar w:fldCharType="separate"/>
        </w:r>
        <w:r w:rsidR="002663E2">
          <w:rPr>
            <w:noProof/>
            <w:webHidden/>
          </w:rPr>
          <w:t>51</w:t>
        </w:r>
        <w:r w:rsidRPr="00997F8F">
          <w:rPr>
            <w:noProof/>
            <w:webHidden/>
          </w:rPr>
          <w:fldChar w:fldCharType="end"/>
        </w:r>
      </w:hyperlink>
    </w:p>
    <w:p w:rsidR="00997F8F" w:rsidRPr="00997F8F" w:rsidRDefault="00997F8F">
      <w:pPr>
        <w:pStyle w:val="TM1"/>
        <w:rPr>
          <w:noProof/>
          <w:lang w:val="en-CA" w:eastAsia="en-CA"/>
        </w:rPr>
      </w:pPr>
      <w:hyperlink w:anchor="_Toc259607720" w:history="1">
        <w:r w:rsidRPr="00997F8F">
          <w:rPr>
            <w:rStyle w:val="Lienhypertexte"/>
            <w:b/>
            <w:noProof/>
            <w:lang w:val="fr-CA"/>
          </w:rPr>
          <w:t>Annexe A</w:t>
        </w:r>
        <w:r w:rsidRPr="00997F8F">
          <w:rPr>
            <w:rStyle w:val="Lienhypertexte"/>
            <w:bCs/>
            <w:noProof/>
            <w:lang w:val="fr-CA"/>
          </w:rPr>
          <w:t xml:space="preserve"> </w:t>
        </w:r>
        <w:r>
          <w:rPr>
            <w:rStyle w:val="Lienhypertexte"/>
            <w:bCs/>
            <w:noProof/>
            <w:lang w:val="fr-CA"/>
          </w:rPr>
          <w:br/>
        </w:r>
        <w:r w:rsidRPr="00997F8F">
          <w:rPr>
            <w:rStyle w:val="Lienhypertexte"/>
            <w:bCs/>
            <w:noProof/>
            <w:lang w:val="fr-CA"/>
          </w:rPr>
          <w:t>Prévention et résolution des cas de harcèlement pour un m</w:t>
        </w:r>
        <w:r w:rsidRPr="00997F8F">
          <w:rPr>
            <w:rStyle w:val="Lienhypertexte"/>
            <w:noProof/>
            <w:lang w:val="fr-CA"/>
          </w:rPr>
          <w:t xml:space="preserve">ilieu de travail et </w:t>
        </w:r>
        <w:r>
          <w:rPr>
            <w:rStyle w:val="Lienhypertexte"/>
            <w:noProof/>
            <w:lang w:val="fr-CA"/>
          </w:rPr>
          <w:br/>
        </w:r>
        <w:r w:rsidRPr="00997F8F">
          <w:rPr>
            <w:rStyle w:val="Lienhypertexte"/>
            <w:noProof/>
            <w:lang w:val="fr-CA"/>
          </w:rPr>
          <w:t xml:space="preserve">d’apprentissage respectueux </w:t>
        </w:r>
        <w:r w:rsidRPr="00997F8F">
          <w:rPr>
            <w:rStyle w:val="Lienhypertexte"/>
            <w:bCs/>
            <w:noProof/>
            <w:lang w:val="fr-CA"/>
          </w:rPr>
          <w:t>– Droits et responsabilités</w:t>
        </w:r>
        <w:r w:rsidRPr="00997F8F">
          <w:rPr>
            <w:noProof/>
            <w:webHidden/>
          </w:rPr>
          <w:tab/>
        </w:r>
        <w:r w:rsidRPr="00997F8F">
          <w:rPr>
            <w:noProof/>
            <w:webHidden/>
          </w:rPr>
          <w:fldChar w:fldCharType="begin"/>
        </w:r>
        <w:r w:rsidRPr="00997F8F">
          <w:rPr>
            <w:noProof/>
            <w:webHidden/>
          </w:rPr>
          <w:instrText xml:space="preserve"> PAGEREF _Toc259607720 \h </w:instrText>
        </w:r>
        <w:r w:rsidR="00B041D9" w:rsidRPr="00997F8F">
          <w:rPr>
            <w:noProof/>
          </w:rPr>
        </w:r>
        <w:r w:rsidRPr="00997F8F">
          <w:rPr>
            <w:noProof/>
            <w:webHidden/>
          </w:rPr>
          <w:fldChar w:fldCharType="separate"/>
        </w:r>
        <w:r w:rsidR="002663E2">
          <w:rPr>
            <w:noProof/>
            <w:webHidden/>
          </w:rPr>
          <w:t>52</w:t>
        </w:r>
        <w:r w:rsidRPr="00997F8F">
          <w:rPr>
            <w:noProof/>
            <w:webHidden/>
          </w:rPr>
          <w:fldChar w:fldCharType="end"/>
        </w:r>
      </w:hyperlink>
    </w:p>
    <w:p w:rsidR="00997F8F" w:rsidRDefault="00997F8F">
      <w:pPr>
        <w:pStyle w:val="TM1"/>
        <w:rPr>
          <w:noProof/>
          <w:lang w:val="en-CA" w:eastAsia="en-CA"/>
        </w:rPr>
      </w:pPr>
      <w:hyperlink w:anchor="_Toc259607721" w:history="1">
        <w:r w:rsidRPr="00997F8F">
          <w:rPr>
            <w:rStyle w:val="Lienhypertexte"/>
            <w:b/>
            <w:noProof/>
            <w:lang w:val="fr-CA"/>
          </w:rPr>
          <w:t>Annexe B</w:t>
        </w:r>
        <w:r w:rsidRPr="00997F8F">
          <w:rPr>
            <w:rStyle w:val="Lienhypertexte"/>
            <w:noProof/>
            <w:lang w:val="fr-CA"/>
          </w:rPr>
          <w:t xml:space="preserve"> </w:t>
        </w:r>
        <w:r>
          <w:rPr>
            <w:rStyle w:val="Lienhypertexte"/>
            <w:noProof/>
            <w:lang w:val="fr-CA"/>
          </w:rPr>
          <w:br/>
        </w:r>
        <w:r w:rsidRPr="00997F8F">
          <w:rPr>
            <w:rStyle w:val="Lienhypertexte"/>
            <w:noProof/>
            <w:lang w:val="fr-CA"/>
          </w:rPr>
          <w:t xml:space="preserve">Harcèlement au travail </w:t>
        </w:r>
        <w:r w:rsidRPr="00997F8F">
          <w:rPr>
            <w:rStyle w:val="Lienhypertexte"/>
            <w:bCs/>
            <w:i/>
            <w:noProof/>
            <w:lang w:val="fr-CA"/>
          </w:rPr>
          <w:t xml:space="preserve">– </w:t>
        </w:r>
        <w:r w:rsidRPr="00997F8F">
          <w:rPr>
            <w:rStyle w:val="Lienhypertexte"/>
            <w:bCs/>
            <w:noProof/>
            <w:lang w:val="fr-CA"/>
          </w:rPr>
          <w:t>Formulaire de plainte officielle</w:t>
        </w:r>
        <w:r w:rsidRPr="00997F8F">
          <w:rPr>
            <w:noProof/>
            <w:webHidden/>
          </w:rPr>
          <w:tab/>
        </w:r>
        <w:r w:rsidRPr="00997F8F">
          <w:rPr>
            <w:noProof/>
            <w:webHidden/>
          </w:rPr>
          <w:fldChar w:fldCharType="begin"/>
        </w:r>
        <w:r w:rsidRPr="00997F8F">
          <w:rPr>
            <w:noProof/>
            <w:webHidden/>
          </w:rPr>
          <w:instrText xml:space="preserve"> PAGEREF _Toc259607721 \h </w:instrText>
        </w:r>
        <w:r w:rsidR="00B041D9" w:rsidRPr="00997F8F">
          <w:rPr>
            <w:noProof/>
          </w:rPr>
        </w:r>
        <w:r w:rsidRPr="00997F8F">
          <w:rPr>
            <w:noProof/>
            <w:webHidden/>
          </w:rPr>
          <w:fldChar w:fldCharType="separate"/>
        </w:r>
        <w:r w:rsidR="002663E2">
          <w:rPr>
            <w:noProof/>
            <w:webHidden/>
          </w:rPr>
          <w:t>53</w:t>
        </w:r>
        <w:r w:rsidRPr="00997F8F">
          <w:rPr>
            <w:noProof/>
            <w:webHidden/>
          </w:rPr>
          <w:fldChar w:fldCharType="end"/>
        </w:r>
      </w:hyperlink>
    </w:p>
    <w:p w:rsidR="000C4B0E" w:rsidRPr="00B3224F" w:rsidRDefault="002C4192" w:rsidP="004C08A2">
      <w:pPr>
        <w:spacing w:after="240" w:line="276" w:lineRule="auto"/>
        <w:outlineLvl w:val="0"/>
        <w:rPr>
          <w:b/>
          <w:i/>
          <w:sz w:val="32"/>
          <w:szCs w:val="32"/>
          <w:lang w:val="fr-CA"/>
        </w:rPr>
      </w:pPr>
      <w:r w:rsidRPr="00B3224F">
        <w:rPr>
          <w:b/>
          <w:lang w:val="fr-CA"/>
        </w:rPr>
        <w:fldChar w:fldCharType="end"/>
      </w:r>
      <w:r w:rsidR="004C08A2">
        <w:rPr>
          <w:b/>
          <w:lang w:val="fr-CA"/>
        </w:rPr>
        <w:br w:type="page"/>
      </w:r>
      <w:bookmarkStart w:id="0" w:name="_Toc259607684"/>
      <w:r w:rsidR="000C4B0E" w:rsidRPr="00B3224F">
        <w:rPr>
          <w:b/>
          <w:sz w:val="32"/>
          <w:szCs w:val="32"/>
          <w:lang w:val="fr-CA"/>
        </w:rPr>
        <w:lastRenderedPageBreak/>
        <w:t>P</w:t>
      </w:r>
      <w:r w:rsidR="00CA068F" w:rsidRPr="00B3224F">
        <w:rPr>
          <w:b/>
          <w:sz w:val="32"/>
          <w:szCs w:val="32"/>
          <w:lang w:val="fr-CA"/>
        </w:rPr>
        <w:t>oli</w:t>
      </w:r>
      <w:r w:rsidR="00E70A4C">
        <w:rPr>
          <w:b/>
          <w:sz w:val="32"/>
          <w:szCs w:val="32"/>
          <w:lang w:val="fr-CA"/>
        </w:rPr>
        <w:t>tique</w:t>
      </w:r>
      <w:bookmarkEnd w:id="0"/>
      <w:r w:rsidR="002E5EA8" w:rsidRPr="00B3224F">
        <w:rPr>
          <w:b/>
          <w:i/>
          <w:sz w:val="32"/>
          <w:szCs w:val="32"/>
          <w:lang w:val="fr-CA"/>
        </w:rPr>
        <w:t xml:space="preserve"> </w:t>
      </w:r>
    </w:p>
    <w:p w:rsidR="005B7461" w:rsidRPr="007128B0" w:rsidRDefault="00534ED4" w:rsidP="004C08A2">
      <w:pPr>
        <w:autoSpaceDE w:val="0"/>
        <w:autoSpaceDN w:val="0"/>
        <w:adjustRightInd w:val="0"/>
        <w:spacing w:after="240" w:line="276" w:lineRule="auto"/>
        <w:rPr>
          <w:lang w:val="fr-CA"/>
        </w:rPr>
      </w:pPr>
      <w:r>
        <w:rPr>
          <w:lang w:val="fr-CA"/>
        </w:rPr>
        <w:t xml:space="preserve">Le Conseil scolaire </w:t>
      </w:r>
      <w:r w:rsidR="00BB34FC" w:rsidRPr="00B3224F">
        <w:rPr>
          <w:lang w:val="fr-CA"/>
        </w:rPr>
        <w:t>___________</w:t>
      </w:r>
      <w:r w:rsidR="00096D16" w:rsidRPr="00B3224F">
        <w:rPr>
          <w:lang w:val="fr-CA"/>
        </w:rPr>
        <w:t xml:space="preserve"> </w:t>
      </w:r>
      <w:r w:rsidR="000C4B0E" w:rsidRPr="00B3224F">
        <w:rPr>
          <w:lang w:val="fr-CA"/>
        </w:rPr>
        <w:t>(</w:t>
      </w:r>
      <w:r>
        <w:rPr>
          <w:lang w:val="fr-CA"/>
        </w:rPr>
        <w:t>« le Conseil ») s’engage à fournir un milieu de travail et d’apprentissage dans lequel toutes les personnes sont traitées avec respect et dignité. Il s’est doté d</w:t>
      </w:r>
      <w:r w:rsidR="007128B0">
        <w:rPr>
          <w:lang w:val="fr-CA"/>
        </w:rPr>
        <w:t xml:space="preserve">e </w:t>
      </w:r>
      <w:r>
        <w:rPr>
          <w:lang w:val="fr-CA"/>
        </w:rPr>
        <w:t>politique</w:t>
      </w:r>
      <w:r w:rsidR="007128B0">
        <w:rPr>
          <w:lang w:val="fr-CA"/>
        </w:rPr>
        <w:t>s</w:t>
      </w:r>
      <w:r>
        <w:rPr>
          <w:lang w:val="fr-CA"/>
        </w:rPr>
        <w:t xml:space="preserve"> et de </w:t>
      </w:r>
      <w:r w:rsidR="00B97A37">
        <w:rPr>
          <w:lang w:val="fr-CA"/>
        </w:rPr>
        <w:t>directives administratives</w:t>
      </w:r>
      <w:r>
        <w:rPr>
          <w:lang w:val="fr-CA"/>
        </w:rPr>
        <w:t xml:space="preserve"> pour traiter les plaintes en matière de droits de la </w:t>
      </w:r>
      <w:r w:rsidRPr="007128B0">
        <w:rPr>
          <w:lang w:val="fr-CA"/>
        </w:rPr>
        <w:t xml:space="preserve">personne. Il reconnaît en outre que, </w:t>
      </w:r>
      <w:r w:rsidR="005B7461" w:rsidRPr="007128B0">
        <w:rPr>
          <w:lang w:val="fr-CA"/>
        </w:rPr>
        <w:t>au-delà</w:t>
      </w:r>
      <w:r w:rsidRPr="007128B0">
        <w:rPr>
          <w:lang w:val="fr-CA"/>
        </w:rPr>
        <w:t xml:space="preserve"> </w:t>
      </w:r>
      <w:r w:rsidR="005B7461" w:rsidRPr="007128B0">
        <w:rPr>
          <w:lang w:val="fr-CA"/>
        </w:rPr>
        <w:t xml:space="preserve">de </w:t>
      </w:r>
      <w:r w:rsidRPr="007128B0">
        <w:rPr>
          <w:lang w:val="fr-CA"/>
        </w:rPr>
        <w:t xml:space="preserve">que ce que prévoit le </w:t>
      </w:r>
      <w:r w:rsidRPr="007128B0">
        <w:rPr>
          <w:i/>
          <w:lang w:val="fr-CA"/>
        </w:rPr>
        <w:t xml:space="preserve">Code des droits de la personne </w:t>
      </w:r>
      <w:r w:rsidRPr="007128B0">
        <w:rPr>
          <w:lang w:val="fr-CA"/>
        </w:rPr>
        <w:t>de l’Ontario, toute</w:t>
      </w:r>
      <w:r w:rsidR="005B7461" w:rsidRPr="007128B0">
        <w:rPr>
          <w:lang w:val="fr-CA"/>
        </w:rPr>
        <w:t>s les</w:t>
      </w:r>
      <w:r w:rsidRPr="007128B0">
        <w:rPr>
          <w:lang w:val="fr-CA"/>
        </w:rPr>
        <w:t xml:space="preserve"> personne</w:t>
      </w:r>
      <w:r w:rsidR="005B7461" w:rsidRPr="007128B0">
        <w:rPr>
          <w:lang w:val="fr-CA"/>
        </w:rPr>
        <w:t>s</w:t>
      </w:r>
      <w:r w:rsidRPr="007128B0">
        <w:rPr>
          <w:lang w:val="fr-CA"/>
        </w:rPr>
        <w:t xml:space="preserve"> </w:t>
      </w:r>
      <w:r w:rsidR="005B7461" w:rsidRPr="007128B0">
        <w:rPr>
          <w:lang w:val="fr-CA"/>
        </w:rPr>
        <w:t xml:space="preserve">ont </w:t>
      </w:r>
      <w:r w:rsidR="007128B0" w:rsidRPr="007128B0">
        <w:rPr>
          <w:lang w:val="fr-CA"/>
        </w:rPr>
        <w:t>le même droit</w:t>
      </w:r>
      <w:r w:rsidR="005B7461" w:rsidRPr="007128B0">
        <w:rPr>
          <w:lang w:val="fr-CA"/>
        </w:rPr>
        <w:t xml:space="preserve"> d’</w:t>
      </w:r>
      <w:r w:rsidRPr="007128B0">
        <w:rPr>
          <w:lang w:val="fr-CA"/>
        </w:rPr>
        <w:t xml:space="preserve">apprendre et </w:t>
      </w:r>
      <w:r w:rsidR="005B7461" w:rsidRPr="007128B0">
        <w:rPr>
          <w:lang w:val="fr-CA"/>
        </w:rPr>
        <w:t xml:space="preserve">de </w:t>
      </w:r>
      <w:r w:rsidRPr="007128B0">
        <w:rPr>
          <w:lang w:val="fr-CA"/>
        </w:rPr>
        <w:t xml:space="preserve">travailler dans un milieu qui soit </w:t>
      </w:r>
      <w:r w:rsidR="005B7461" w:rsidRPr="007128B0">
        <w:rPr>
          <w:lang w:val="fr-CA"/>
        </w:rPr>
        <w:t>exempt de harcèlement et de comportements répréhensibles.</w:t>
      </w:r>
    </w:p>
    <w:p w:rsidR="000C4B0E" w:rsidRPr="00B3224F" w:rsidRDefault="005B7461" w:rsidP="004C08A2">
      <w:pPr>
        <w:autoSpaceDE w:val="0"/>
        <w:autoSpaceDN w:val="0"/>
        <w:adjustRightInd w:val="0"/>
        <w:spacing w:after="240" w:line="276" w:lineRule="auto"/>
        <w:rPr>
          <w:lang w:val="fr-CA"/>
        </w:rPr>
      </w:pPr>
      <w:r w:rsidRPr="007128B0">
        <w:rPr>
          <w:lang w:val="fr-CA"/>
        </w:rPr>
        <w:t xml:space="preserve">La présente politique vise à </w:t>
      </w:r>
      <w:r w:rsidR="00F6579E" w:rsidRPr="007128B0">
        <w:rPr>
          <w:lang w:val="fr-CA"/>
        </w:rPr>
        <w:t>sensibiliser les gens à l’importance d’établir et de maintenir des milieux de travail et d’apprentissage respectueux et de réagir aux effets nocifs du harcèlement et des comportements répréhensibles.</w:t>
      </w:r>
      <w:r w:rsidR="000C4B0E" w:rsidRPr="007128B0">
        <w:rPr>
          <w:lang w:val="fr-CA"/>
        </w:rPr>
        <w:t xml:space="preserve"> </w:t>
      </w:r>
      <w:r w:rsidR="00B97A37" w:rsidRPr="007128B0">
        <w:rPr>
          <w:lang w:val="fr-CA"/>
        </w:rPr>
        <w:t>Une</w:t>
      </w:r>
      <w:r w:rsidR="00F6579E" w:rsidRPr="007128B0">
        <w:rPr>
          <w:lang w:val="fr-CA"/>
        </w:rPr>
        <w:t xml:space="preserve"> </w:t>
      </w:r>
      <w:r w:rsidR="00B97A37" w:rsidRPr="007128B0">
        <w:rPr>
          <w:lang w:val="fr-CA"/>
        </w:rPr>
        <w:t>directive</w:t>
      </w:r>
      <w:r w:rsidR="00B97A37">
        <w:rPr>
          <w:lang w:val="fr-CA"/>
        </w:rPr>
        <w:t xml:space="preserve"> administrative</w:t>
      </w:r>
      <w:r w:rsidR="00F6579E">
        <w:rPr>
          <w:lang w:val="fr-CA"/>
        </w:rPr>
        <w:t xml:space="preserve"> </w:t>
      </w:r>
      <w:r w:rsidR="00B97A37">
        <w:rPr>
          <w:lang w:val="fr-CA"/>
        </w:rPr>
        <w:t xml:space="preserve">a </w:t>
      </w:r>
      <w:r w:rsidR="00F6579E">
        <w:rPr>
          <w:lang w:val="fr-CA"/>
        </w:rPr>
        <w:t>été élaborée pour faire en sorte de régler rapidement les différends en milieu de travail qui sont attribuables à toute forme de harcèlement.</w:t>
      </w:r>
    </w:p>
    <w:p w:rsidR="00345E5F" w:rsidRPr="00B3224F" w:rsidRDefault="00FA4EFF" w:rsidP="004C08A2">
      <w:pPr>
        <w:numPr>
          <w:ilvl w:val="0"/>
          <w:numId w:val="3"/>
        </w:numPr>
        <w:autoSpaceDE w:val="0"/>
        <w:autoSpaceDN w:val="0"/>
        <w:adjustRightInd w:val="0"/>
        <w:spacing w:after="120" w:line="276" w:lineRule="auto"/>
        <w:ind w:left="482" w:hanging="482"/>
        <w:outlineLvl w:val="1"/>
        <w:rPr>
          <w:b/>
          <w:bCs/>
          <w:lang w:val="fr-CA"/>
        </w:rPr>
      </w:pPr>
      <w:bookmarkStart w:id="1" w:name="_Toc259607685"/>
      <w:r w:rsidRPr="00B3224F">
        <w:rPr>
          <w:b/>
          <w:bCs/>
          <w:lang w:val="fr-CA"/>
        </w:rPr>
        <w:t>D</w:t>
      </w:r>
      <w:r w:rsidR="00CA068F" w:rsidRPr="00B3224F">
        <w:rPr>
          <w:b/>
          <w:bCs/>
          <w:lang w:val="fr-CA"/>
        </w:rPr>
        <w:t>éfinitions</w:t>
      </w:r>
      <w:bookmarkEnd w:id="1"/>
    </w:p>
    <w:p w:rsidR="00FA4EFF" w:rsidRPr="00B3224F" w:rsidRDefault="00F6579E" w:rsidP="004C08A2">
      <w:pPr>
        <w:numPr>
          <w:ilvl w:val="1"/>
          <w:numId w:val="3"/>
        </w:numPr>
        <w:autoSpaceDE w:val="0"/>
        <w:autoSpaceDN w:val="0"/>
        <w:adjustRightInd w:val="0"/>
        <w:spacing w:after="120" w:line="276" w:lineRule="auto"/>
        <w:ind w:left="964" w:hanging="482"/>
        <w:outlineLvl w:val="2"/>
        <w:rPr>
          <w:b/>
          <w:bCs/>
          <w:lang w:val="fr-CA"/>
        </w:rPr>
      </w:pPr>
      <w:bookmarkStart w:id="2" w:name="_Toc259607686"/>
      <w:r>
        <w:rPr>
          <w:b/>
          <w:spacing w:val="-3"/>
          <w:lang w:val="fr-CA"/>
        </w:rPr>
        <w:t>Harcèlement</w:t>
      </w:r>
      <w:bookmarkEnd w:id="2"/>
    </w:p>
    <w:p w:rsidR="00FE7691" w:rsidRDefault="00FE7691" w:rsidP="004C08A2">
      <w:pPr>
        <w:pStyle w:val="Retraitcorpsdetexte3"/>
        <w:spacing w:after="240" w:line="276" w:lineRule="auto"/>
        <w:ind w:left="964"/>
        <w:rPr>
          <w:sz w:val="24"/>
          <w:szCs w:val="24"/>
          <w:lang w:val="fr-CA"/>
        </w:rPr>
      </w:pPr>
      <w:r>
        <w:rPr>
          <w:sz w:val="24"/>
          <w:szCs w:val="24"/>
          <w:lang w:val="fr-CA"/>
        </w:rPr>
        <w:t>« Harcèlement » désigne le fait pour une personne d’adopter une ligne de conduite caractérisée par des remarques ou des gestes vexatoires</w:t>
      </w:r>
      <w:r w:rsidRPr="00B3224F">
        <w:rPr>
          <w:sz w:val="24"/>
          <w:szCs w:val="24"/>
          <w:lang w:val="fr-CA"/>
        </w:rPr>
        <w:t xml:space="preserve"> </w:t>
      </w:r>
      <w:r>
        <w:rPr>
          <w:sz w:val="24"/>
          <w:szCs w:val="24"/>
          <w:lang w:val="fr-CA"/>
        </w:rPr>
        <w:t xml:space="preserve">à l’endroit de quelqu’un </w:t>
      </w:r>
      <w:r w:rsidR="00F0000A">
        <w:rPr>
          <w:sz w:val="24"/>
          <w:szCs w:val="24"/>
          <w:lang w:val="fr-CA"/>
        </w:rPr>
        <w:t xml:space="preserve">et fondée sur un des motifs illicites énumérés dans le </w:t>
      </w:r>
      <w:r w:rsidR="00F0000A" w:rsidRPr="00F0000A">
        <w:rPr>
          <w:i/>
          <w:sz w:val="24"/>
          <w:szCs w:val="24"/>
          <w:lang w:val="fr-CA"/>
        </w:rPr>
        <w:t>Code des droits de la personne</w:t>
      </w:r>
      <w:r w:rsidR="00F0000A">
        <w:rPr>
          <w:sz w:val="24"/>
          <w:szCs w:val="24"/>
          <w:lang w:val="fr-CA"/>
        </w:rPr>
        <w:t xml:space="preserve"> de l’Ontario, </w:t>
      </w:r>
      <w:r>
        <w:rPr>
          <w:sz w:val="24"/>
          <w:szCs w:val="24"/>
          <w:lang w:val="fr-CA"/>
        </w:rPr>
        <w:t>lorsqu’elle sait ou devrait raisonnablement savoir que ces remarques ou ces gestes sont importuns</w:t>
      </w:r>
      <w:r w:rsidR="00F0000A">
        <w:rPr>
          <w:sz w:val="24"/>
          <w:szCs w:val="24"/>
          <w:lang w:val="fr-CA"/>
        </w:rPr>
        <w:t>. Le harcèlement peut inclure le harcèlement sexuel, tel que défini dans le Code.</w:t>
      </w:r>
    </w:p>
    <w:p w:rsidR="00FA4EFF" w:rsidRPr="00B3224F" w:rsidRDefault="00F6579E" w:rsidP="004C08A2">
      <w:pPr>
        <w:numPr>
          <w:ilvl w:val="1"/>
          <w:numId w:val="3"/>
        </w:numPr>
        <w:autoSpaceDE w:val="0"/>
        <w:autoSpaceDN w:val="0"/>
        <w:adjustRightInd w:val="0"/>
        <w:spacing w:after="120" w:line="276" w:lineRule="auto"/>
        <w:ind w:left="964" w:hanging="482"/>
        <w:outlineLvl w:val="2"/>
        <w:rPr>
          <w:b/>
          <w:spacing w:val="-3"/>
          <w:lang w:val="fr-CA"/>
        </w:rPr>
      </w:pPr>
      <w:bookmarkStart w:id="3" w:name="_Toc259607687"/>
      <w:r>
        <w:rPr>
          <w:b/>
          <w:spacing w:val="-3"/>
          <w:lang w:val="fr-CA"/>
        </w:rPr>
        <w:t>Comportement répréhensible</w:t>
      </w:r>
      <w:bookmarkEnd w:id="3"/>
    </w:p>
    <w:p w:rsidR="00751418" w:rsidRDefault="00EC1ACF" w:rsidP="004C08A2">
      <w:pPr>
        <w:pStyle w:val="Retraitcorpsdetexte3"/>
        <w:spacing w:after="240" w:line="276" w:lineRule="auto"/>
        <w:ind w:left="964"/>
        <w:rPr>
          <w:sz w:val="24"/>
          <w:szCs w:val="24"/>
          <w:lang w:val="fr-CA"/>
        </w:rPr>
      </w:pPr>
      <w:r>
        <w:rPr>
          <w:sz w:val="24"/>
          <w:szCs w:val="24"/>
          <w:lang w:val="fr-CA"/>
        </w:rPr>
        <w:t>Le plus souvent</w:t>
      </w:r>
      <w:r w:rsidR="007128B0">
        <w:rPr>
          <w:sz w:val="24"/>
          <w:szCs w:val="24"/>
          <w:lang w:val="fr-CA"/>
        </w:rPr>
        <w:t xml:space="preserve"> –</w:t>
      </w:r>
      <w:r>
        <w:rPr>
          <w:sz w:val="24"/>
          <w:szCs w:val="24"/>
          <w:lang w:val="fr-CA"/>
        </w:rPr>
        <w:t xml:space="preserve"> </w:t>
      </w:r>
      <w:r w:rsidR="00207CD0">
        <w:rPr>
          <w:sz w:val="24"/>
          <w:szCs w:val="24"/>
          <w:lang w:val="fr-CA"/>
        </w:rPr>
        <w:t>mais pas dans tous les cas</w:t>
      </w:r>
      <w:r w:rsidR="007128B0">
        <w:rPr>
          <w:sz w:val="24"/>
          <w:szCs w:val="24"/>
          <w:lang w:val="fr-CA"/>
        </w:rPr>
        <w:t xml:space="preserve"> –</w:t>
      </w:r>
      <w:r w:rsidR="00207CD0">
        <w:rPr>
          <w:sz w:val="24"/>
          <w:szCs w:val="24"/>
          <w:lang w:val="fr-CA"/>
        </w:rPr>
        <w:t xml:space="preserve">, </w:t>
      </w:r>
      <w:r>
        <w:rPr>
          <w:sz w:val="24"/>
          <w:szCs w:val="24"/>
          <w:lang w:val="fr-CA"/>
        </w:rPr>
        <w:t>« comportement répréhensible » désigne le fait pour une personne d</w:t>
      </w:r>
      <w:r w:rsidR="00915B7F">
        <w:rPr>
          <w:sz w:val="24"/>
          <w:szCs w:val="24"/>
          <w:lang w:val="fr-CA"/>
        </w:rPr>
        <w:t xml:space="preserve">’adopter une ligne de conduire caractérisée de façon persistante et continue par des attitudes, </w:t>
      </w:r>
      <w:r w:rsidR="00751418">
        <w:rPr>
          <w:sz w:val="24"/>
          <w:szCs w:val="24"/>
          <w:lang w:val="fr-CA"/>
        </w:rPr>
        <w:t xml:space="preserve">des gestes, l’expression de </w:t>
      </w:r>
      <w:r w:rsidR="00915B7F">
        <w:rPr>
          <w:sz w:val="24"/>
          <w:szCs w:val="24"/>
          <w:lang w:val="fr-CA"/>
        </w:rPr>
        <w:t xml:space="preserve">croyances </w:t>
      </w:r>
      <w:r w:rsidR="00207CD0">
        <w:rPr>
          <w:sz w:val="24"/>
          <w:szCs w:val="24"/>
          <w:lang w:val="fr-CA"/>
        </w:rPr>
        <w:t>ou des communications –</w:t>
      </w:r>
      <w:r w:rsidR="00915B7F">
        <w:rPr>
          <w:sz w:val="24"/>
          <w:szCs w:val="24"/>
          <w:lang w:val="fr-CA"/>
        </w:rPr>
        <w:t xml:space="preserve"> par quelque moyen que ce soit</w:t>
      </w:r>
      <w:r w:rsidR="00207CD0">
        <w:rPr>
          <w:sz w:val="24"/>
          <w:szCs w:val="24"/>
          <w:lang w:val="fr-CA"/>
        </w:rPr>
        <w:t xml:space="preserve"> –</w:t>
      </w:r>
      <w:r w:rsidR="00915B7F">
        <w:rPr>
          <w:sz w:val="24"/>
          <w:szCs w:val="24"/>
          <w:lang w:val="fr-CA"/>
        </w:rPr>
        <w:t xml:space="preserve"> </w:t>
      </w:r>
      <w:r w:rsidR="00751418">
        <w:rPr>
          <w:sz w:val="24"/>
          <w:szCs w:val="24"/>
          <w:lang w:val="fr-CA"/>
        </w:rPr>
        <w:t xml:space="preserve">qui sont </w:t>
      </w:r>
      <w:r w:rsidR="00915B7F">
        <w:rPr>
          <w:sz w:val="24"/>
          <w:szCs w:val="24"/>
          <w:lang w:val="fr-CA"/>
        </w:rPr>
        <w:t xml:space="preserve">vexatoires </w:t>
      </w:r>
      <w:r w:rsidR="00751418">
        <w:rPr>
          <w:sz w:val="24"/>
          <w:szCs w:val="24"/>
          <w:lang w:val="fr-CA"/>
        </w:rPr>
        <w:t xml:space="preserve">à l’endroit de quelqu’un dans un lieu de travail, lorsqu’elle devrait raisonnablement savoir que cela est importun. </w:t>
      </w:r>
      <w:r w:rsidR="00B97A37">
        <w:rPr>
          <w:sz w:val="24"/>
          <w:szCs w:val="24"/>
          <w:lang w:val="fr-CA"/>
        </w:rPr>
        <w:t>Par ailleurs, u</w:t>
      </w:r>
      <w:r w:rsidR="00751418">
        <w:rPr>
          <w:sz w:val="24"/>
          <w:szCs w:val="24"/>
          <w:lang w:val="fr-CA"/>
        </w:rPr>
        <w:t>n</w:t>
      </w:r>
      <w:r w:rsidR="00207CD0">
        <w:rPr>
          <w:sz w:val="24"/>
          <w:szCs w:val="24"/>
          <w:lang w:val="fr-CA"/>
        </w:rPr>
        <w:t>e</w:t>
      </w:r>
      <w:r w:rsidR="00751418">
        <w:rPr>
          <w:sz w:val="24"/>
          <w:szCs w:val="24"/>
          <w:lang w:val="fr-CA"/>
        </w:rPr>
        <w:t xml:space="preserve"> </w:t>
      </w:r>
      <w:r w:rsidR="00207CD0">
        <w:rPr>
          <w:sz w:val="24"/>
          <w:szCs w:val="24"/>
          <w:lang w:val="fr-CA"/>
        </w:rPr>
        <w:t xml:space="preserve">seule expression </w:t>
      </w:r>
      <w:r w:rsidR="00751418">
        <w:rPr>
          <w:sz w:val="24"/>
          <w:szCs w:val="24"/>
          <w:lang w:val="fr-CA"/>
        </w:rPr>
        <w:t>ou un</w:t>
      </w:r>
      <w:r w:rsidR="00207CD0">
        <w:rPr>
          <w:sz w:val="24"/>
          <w:szCs w:val="24"/>
          <w:lang w:val="fr-CA"/>
        </w:rPr>
        <w:t xml:space="preserve"> seul geste, </w:t>
      </w:r>
      <w:r w:rsidR="00751418">
        <w:rPr>
          <w:sz w:val="24"/>
          <w:szCs w:val="24"/>
          <w:lang w:val="fr-CA"/>
        </w:rPr>
        <w:t>s’il</w:t>
      </w:r>
      <w:r w:rsidR="00207CD0">
        <w:rPr>
          <w:sz w:val="24"/>
          <w:szCs w:val="24"/>
          <w:lang w:val="fr-CA"/>
        </w:rPr>
        <w:t xml:space="preserve"> est grave, peut</w:t>
      </w:r>
      <w:r w:rsidR="00751418">
        <w:rPr>
          <w:sz w:val="24"/>
          <w:szCs w:val="24"/>
          <w:lang w:val="fr-CA"/>
        </w:rPr>
        <w:t xml:space="preserve"> constituer un comportement répréhensible.</w:t>
      </w:r>
    </w:p>
    <w:p w:rsidR="007F0619" w:rsidRPr="00B3224F" w:rsidRDefault="00F6579E" w:rsidP="004C08A2">
      <w:pPr>
        <w:numPr>
          <w:ilvl w:val="1"/>
          <w:numId w:val="3"/>
        </w:numPr>
        <w:autoSpaceDE w:val="0"/>
        <w:autoSpaceDN w:val="0"/>
        <w:adjustRightInd w:val="0"/>
        <w:spacing w:after="120" w:line="276" w:lineRule="auto"/>
        <w:ind w:left="964" w:hanging="482"/>
        <w:outlineLvl w:val="2"/>
        <w:rPr>
          <w:b/>
          <w:spacing w:val="-3"/>
          <w:lang w:val="fr-CA"/>
        </w:rPr>
      </w:pPr>
      <w:bookmarkStart w:id="4" w:name="_Toc259607688"/>
      <w:r>
        <w:rPr>
          <w:b/>
          <w:spacing w:val="-3"/>
          <w:lang w:val="fr-CA"/>
        </w:rPr>
        <w:t>Harcèlement au travail</w:t>
      </w:r>
      <w:bookmarkEnd w:id="4"/>
    </w:p>
    <w:p w:rsidR="00190612" w:rsidRDefault="00190612" w:rsidP="004C08A2">
      <w:pPr>
        <w:pStyle w:val="Retraitcorpsdetexte3"/>
        <w:spacing w:after="240" w:line="276" w:lineRule="auto"/>
        <w:ind w:left="964"/>
        <w:rPr>
          <w:sz w:val="24"/>
          <w:szCs w:val="24"/>
          <w:lang w:val="fr-CA"/>
        </w:rPr>
      </w:pPr>
      <w:r>
        <w:rPr>
          <w:sz w:val="24"/>
          <w:szCs w:val="24"/>
          <w:lang w:val="fr-CA"/>
        </w:rPr>
        <w:t xml:space="preserve">Dans la </w:t>
      </w:r>
      <w:r w:rsidRPr="00190612">
        <w:rPr>
          <w:i/>
          <w:sz w:val="24"/>
          <w:szCs w:val="24"/>
          <w:lang w:val="fr-CA"/>
        </w:rPr>
        <w:t>Loi sur la santé et la sécurité au travail</w:t>
      </w:r>
      <w:r>
        <w:rPr>
          <w:sz w:val="24"/>
          <w:szCs w:val="24"/>
          <w:lang w:val="fr-CA"/>
        </w:rPr>
        <w:t>, « harcèlement au travail » désigne le fait pour une personne d’adopter une ligne de conduite caractérisée par des remarques ou des gestes vexatoires contre un travailleur dans un lieu de travail lorsqu’elle sait ou devrait raisonnablement savoir que ces remarques ou ces gestes sont importuns.</w:t>
      </w:r>
    </w:p>
    <w:p w:rsidR="000C4B0E" w:rsidRPr="00B3224F" w:rsidRDefault="00190612" w:rsidP="004C08A2">
      <w:pPr>
        <w:pStyle w:val="Retraitcorpsdetexte3"/>
        <w:spacing w:after="240" w:line="276" w:lineRule="auto"/>
        <w:ind w:left="964"/>
        <w:rPr>
          <w:sz w:val="24"/>
          <w:szCs w:val="24"/>
          <w:lang w:val="fr-CA"/>
        </w:rPr>
      </w:pPr>
      <w:r>
        <w:rPr>
          <w:sz w:val="24"/>
          <w:szCs w:val="24"/>
          <w:lang w:val="fr-CA"/>
        </w:rPr>
        <w:lastRenderedPageBreak/>
        <w:t>Le Conseil croit que tous les intervenants du secteur de l’éducation ont droit à un milieu de travail et d’apprentissage exempt de harcèlement et de comportements répréhensibles.</w:t>
      </w:r>
    </w:p>
    <w:p w:rsidR="000C4B0E" w:rsidRPr="00B3224F" w:rsidRDefault="00CA068F" w:rsidP="004C08A2">
      <w:pPr>
        <w:numPr>
          <w:ilvl w:val="0"/>
          <w:numId w:val="3"/>
        </w:numPr>
        <w:autoSpaceDE w:val="0"/>
        <w:autoSpaceDN w:val="0"/>
        <w:adjustRightInd w:val="0"/>
        <w:spacing w:after="120" w:line="276" w:lineRule="auto"/>
        <w:ind w:left="482" w:hanging="482"/>
        <w:outlineLvl w:val="1"/>
        <w:rPr>
          <w:b/>
          <w:bCs/>
          <w:lang w:val="fr-CA"/>
        </w:rPr>
      </w:pPr>
      <w:bookmarkStart w:id="5" w:name="_Toc259607689"/>
      <w:r w:rsidRPr="00B3224F">
        <w:rPr>
          <w:b/>
          <w:bCs/>
          <w:lang w:val="fr-CA"/>
        </w:rPr>
        <w:t>D</w:t>
      </w:r>
      <w:r w:rsidR="00207CD0">
        <w:rPr>
          <w:b/>
          <w:bCs/>
          <w:lang w:val="fr-CA"/>
        </w:rPr>
        <w:t>éfinition de « milieu de travail et d’apprentissage » et de « milieu de travail »</w:t>
      </w:r>
      <w:bookmarkEnd w:id="5"/>
    </w:p>
    <w:p w:rsidR="009F154D" w:rsidRPr="00B3224F" w:rsidRDefault="00207CD0" w:rsidP="004C08A2">
      <w:pPr>
        <w:numPr>
          <w:ilvl w:val="1"/>
          <w:numId w:val="3"/>
        </w:numPr>
        <w:autoSpaceDE w:val="0"/>
        <w:autoSpaceDN w:val="0"/>
        <w:adjustRightInd w:val="0"/>
        <w:spacing w:after="120" w:line="276" w:lineRule="auto"/>
        <w:ind w:left="964" w:hanging="482"/>
        <w:outlineLvl w:val="2"/>
        <w:rPr>
          <w:b/>
          <w:spacing w:val="-3"/>
          <w:lang w:val="fr-CA"/>
        </w:rPr>
      </w:pPr>
      <w:bookmarkStart w:id="6" w:name="_Toc259607690"/>
      <w:r>
        <w:rPr>
          <w:b/>
          <w:spacing w:val="-3"/>
          <w:lang w:val="fr-CA"/>
        </w:rPr>
        <w:t>Milieu de travail et d’apprentissage</w:t>
      </w:r>
      <w:bookmarkEnd w:id="6"/>
    </w:p>
    <w:p w:rsidR="000C4B0E" w:rsidRPr="00B3224F" w:rsidRDefault="00207CD0" w:rsidP="004C08A2">
      <w:pPr>
        <w:autoSpaceDE w:val="0"/>
        <w:autoSpaceDN w:val="0"/>
        <w:adjustRightInd w:val="0"/>
        <w:spacing w:after="240" w:line="276" w:lineRule="auto"/>
        <w:ind w:left="964"/>
        <w:rPr>
          <w:lang w:val="fr-CA"/>
        </w:rPr>
      </w:pPr>
      <w:r>
        <w:rPr>
          <w:lang w:val="fr-CA"/>
        </w:rPr>
        <w:t>Constitue un milieu de travail et d’apprentissage tout lieu où des employés, des élèves et d’autres utilisateurs</w:t>
      </w:r>
      <w:r w:rsidR="000C4B0E" w:rsidRPr="00B3224F">
        <w:rPr>
          <w:lang w:val="fr-CA"/>
        </w:rPr>
        <w:t xml:space="preserve"> </w:t>
      </w:r>
      <w:r>
        <w:rPr>
          <w:lang w:val="fr-CA"/>
        </w:rPr>
        <w:t xml:space="preserve">exécutent un travail ou s’acquittent de fonctions liées à ce travail (y compris </w:t>
      </w:r>
      <w:r w:rsidR="00BC2959">
        <w:rPr>
          <w:lang w:val="fr-CA"/>
        </w:rPr>
        <w:t xml:space="preserve">des </w:t>
      </w:r>
      <w:r>
        <w:rPr>
          <w:lang w:val="fr-CA"/>
        </w:rPr>
        <w:t xml:space="preserve">activités sociales). Les écoles et les activités qui s’y rattachent, telles que les activités parascolaires et les </w:t>
      </w:r>
      <w:r w:rsidR="00BC2959">
        <w:rPr>
          <w:lang w:val="fr-CA"/>
        </w:rPr>
        <w:t>sorties scolaires, font partie de ce milieu, de même que les bureaux et les installations du Conseil. Les conférences et les séances de formation entrent dans la portée de la présente politique.</w:t>
      </w:r>
    </w:p>
    <w:p w:rsidR="009F154D" w:rsidRPr="00B3224F" w:rsidRDefault="00207CD0" w:rsidP="004C08A2">
      <w:pPr>
        <w:numPr>
          <w:ilvl w:val="1"/>
          <w:numId w:val="3"/>
        </w:numPr>
        <w:autoSpaceDE w:val="0"/>
        <w:autoSpaceDN w:val="0"/>
        <w:adjustRightInd w:val="0"/>
        <w:spacing w:after="120" w:line="276" w:lineRule="auto"/>
        <w:ind w:left="964" w:hanging="482"/>
        <w:outlineLvl w:val="2"/>
        <w:rPr>
          <w:b/>
          <w:spacing w:val="-3"/>
          <w:lang w:val="fr-CA"/>
        </w:rPr>
      </w:pPr>
      <w:bookmarkStart w:id="7" w:name="_Toc259607691"/>
      <w:r>
        <w:rPr>
          <w:b/>
          <w:spacing w:val="-3"/>
          <w:lang w:val="fr-CA"/>
        </w:rPr>
        <w:t>Milieu de travail</w:t>
      </w:r>
      <w:bookmarkEnd w:id="7"/>
    </w:p>
    <w:p w:rsidR="007F0619" w:rsidRPr="00B3224F" w:rsidRDefault="00BC2959" w:rsidP="004C08A2">
      <w:pPr>
        <w:autoSpaceDE w:val="0"/>
        <w:autoSpaceDN w:val="0"/>
        <w:adjustRightInd w:val="0"/>
        <w:spacing w:after="240" w:line="276" w:lineRule="auto"/>
        <w:ind w:left="964"/>
        <w:rPr>
          <w:lang w:val="fr-CA"/>
        </w:rPr>
      </w:pPr>
      <w:r>
        <w:rPr>
          <w:lang w:val="fr-CA"/>
        </w:rPr>
        <w:t xml:space="preserve">Le milieu de travail se compose de toutes les activités liées au travail, qu’elles se déroulent dans des </w:t>
      </w:r>
      <w:r w:rsidR="00696330">
        <w:rPr>
          <w:lang w:val="fr-CA"/>
        </w:rPr>
        <w:t>locaux</w:t>
      </w:r>
      <w:r>
        <w:rPr>
          <w:lang w:val="fr-CA"/>
        </w:rPr>
        <w:t xml:space="preserve"> du Conseil ou ailleurs, ainsi que des activités sociales liées au travail.</w:t>
      </w:r>
    </w:p>
    <w:p w:rsidR="000C4B0E" w:rsidRPr="00B3224F" w:rsidRDefault="00CA068F" w:rsidP="004C08A2">
      <w:pPr>
        <w:numPr>
          <w:ilvl w:val="0"/>
          <w:numId w:val="3"/>
        </w:numPr>
        <w:autoSpaceDE w:val="0"/>
        <w:autoSpaceDN w:val="0"/>
        <w:adjustRightInd w:val="0"/>
        <w:spacing w:after="120" w:line="276" w:lineRule="auto"/>
        <w:ind w:left="482" w:hanging="482"/>
        <w:outlineLvl w:val="1"/>
        <w:rPr>
          <w:b/>
          <w:bCs/>
          <w:lang w:val="fr-CA"/>
        </w:rPr>
      </w:pPr>
      <w:bookmarkStart w:id="8" w:name="_Toc259607692"/>
      <w:r w:rsidRPr="00B3224F">
        <w:rPr>
          <w:b/>
          <w:bCs/>
          <w:lang w:val="fr-CA"/>
        </w:rPr>
        <w:t>Application</w:t>
      </w:r>
      <w:bookmarkEnd w:id="8"/>
    </w:p>
    <w:p w:rsidR="00BE39B5" w:rsidRDefault="00BE39B5" w:rsidP="004C08A2">
      <w:pPr>
        <w:autoSpaceDE w:val="0"/>
        <w:autoSpaceDN w:val="0"/>
        <w:adjustRightInd w:val="0"/>
        <w:spacing w:after="240" w:line="276" w:lineRule="auto"/>
        <w:ind w:left="482"/>
        <w:rPr>
          <w:lang w:val="fr-CA"/>
        </w:rPr>
      </w:pPr>
      <w:r>
        <w:rPr>
          <w:lang w:val="fr-CA"/>
        </w:rPr>
        <w:t xml:space="preserve">La </w:t>
      </w:r>
      <w:r w:rsidR="007128B0">
        <w:rPr>
          <w:lang w:val="fr-CA"/>
        </w:rPr>
        <w:t>présente p</w:t>
      </w:r>
      <w:r>
        <w:rPr>
          <w:lang w:val="fr-CA"/>
        </w:rPr>
        <w:t xml:space="preserve">olitique sur le harcèlement au travail s’applique à tous les employés du Conseil, aux conseillères et conseillers scolaires et à tous les autres utilisateurs, par exemple les membres des comités consultatifs, les clients du Conseil, les parents, les bénévoles, les titulaires de permis, les entrepreneurs et les employés d’autres organisations non liées au Conseil qui travaillent dans des </w:t>
      </w:r>
      <w:r w:rsidR="00696330">
        <w:rPr>
          <w:lang w:val="fr-CA"/>
        </w:rPr>
        <w:t>locaux</w:t>
      </w:r>
      <w:r>
        <w:rPr>
          <w:lang w:val="fr-CA"/>
        </w:rPr>
        <w:t xml:space="preserve"> du Conseil ou y sont invités. </w:t>
      </w:r>
      <w:r w:rsidR="007128B0">
        <w:rPr>
          <w:lang w:val="fr-CA"/>
        </w:rPr>
        <w:t>Elle</w:t>
      </w:r>
      <w:r>
        <w:rPr>
          <w:lang w:val="fr-CA"/>
        </w:rPr>
        <w:t xml:space="preserve"> s’applique également au harcèlement et aux comportements répréhensibles d</w:t>
      </w:r>
      <w:r w:rsidR="007128B0">
        <w:rPr>
          <w:lang w:val="fr-CA"/>
        </w:rPr>
        <w:t xml:space="preserve">’autres </w:t>
      </w:r>
      <w:r>
        <w:rPr>
          <w:lang w:val="fr-CA"/>
        </w:rPr>
        <w:t>personnes lorsqu’il est prouvé qu’ils ont des répercussions négatives sur le milieu de travail et d’apprentissage du Conseil.</w:t>
      </w:r>
    </w:p>
    <w:p w:rsidR="00A278A6" w:rsidRPr="00B3224F" w:rsidRDefault="00BE39B5" w:rsidP="004C08A2">
      <w:pPr>
        <w:autoSpaceDE w:val="0"/>
        <w:autoSpaceDN w:val="0"/>
        <w:adjustRightInd w:val="0"/>
        <w:spacing w:after="240" w:line="276" w:lineRule="auto"/>
        <w:ind w:left="482"/>
        <w:rPr>
          <w:b/>
          <w:bCs/>
          <w:lang w:val="fr-CA"/>
        </w:rPr>
      </w:pPr>
      <w:r>
        <w:rPr>
          <w:bCs/>
          <w:lang w:val="fr-CA"/>
        </w:rPr>
        <w:t xml:space="preserve">Le droit des élèves à un milieu de travail et d’apprentissage respectueux et exempt de harcèlement </w:t>
      </w:r>
      <w:r w:rsidR="004B730C">
        <w:rPr>
          <w:bCs/>
          <w:lang w:val="fr-CA"/>
        </w:rPr>
        <w:t xml:space="preserve">et de comportements répréhensibles </w:t>
      </w:r>
      <w:r w:rsidR="007128B0">
        <w:rPr>
          <w:bCs/>
          <w:lang w:val="fr-CA"/>
        </w:rPr>
        <w:t>est</w:t>
      </w:r>
      <w:r w:rsidR="004B730C">
        <w:rPr>
          <w:bCs/>
          <w:lang w:val="fr-CA"/>
        </w:rPr>
        <w:t xml:space="preserve"> protégé par d’autres politiques, lois et règlements, notamment les codes de conduite, la </w:t>
      </w:r>
      <w:r w:rsidR="004B730C" w:rsidRPr="004B730C">
        <w:rPr>
          <w:bCs/>
          <w:i/>
          <w:lang w:val="fr-CA"/>
        </w:rPr>
        <w:t>Loi sur la sécurité dans les écoles</w:t>
      </w:r>
      <w:r w:rsidR="004B730C">
        <w:rPr>
          <w:bCs/>
          <w:lang w:val="fr-CA"/>
        </w:rPr>
        <w:t xml:space="preserve"> (qui forme maintenant la </w:t>
      </w:r>
      <w:r w:rsidR="007128B0">
        <w:rPr>
          <w:bCs/>
          <w:lang w:val="fr-CA"/>
        </w:rPr>
        <w:t>partie</w:t>
      </w:r>
      <w:r w:rsidR="004B730C">
        <w:rPr>
          <w:bCs/>
          <w:lang w:val="fr-CA"/>
        </w:rPr>
        <w:t xml:space="preserve"> XIII de la </w:t>
      </w:r>
      <w:r w:rsidR="004B730C" w:rsidRPr="004F0ED3">
        <w:rPr>
          <w:bCs/>
          <w:i/>
          <w:lang w:val="fr-CA"/>
        </w:rPr>
        <w:t>Loi sur l’éducation</w:t>
      </w:r>
      <w:r w:rsidR="004B730C">
        <w:rPr>
          <w:bCs/>
          <w:lang w:val="fr-CA"/>
        </w:rPr>
        <w:t xml:space="preserve">) et les codes de </w:t>
      </w:r>
      <w:r w:rsidR="004F0ED3">
        <w:rPr>
          <w:bCs/>
          <w:lang w:val="fr-CA"/>
        </w:rPr>
        <w:t>déontologie professionnelle.</w:t>
      </w:r>
    </w:p>
    <w:p w:rsidR="000C4B0E" w:rsidRPr="00B3224F" w:rsidRDefault="004C08A2" w:rsidP="004C08A2">
      <w:pPr>
        <w:numPr>
          <w:ilvl w:val="0"/>
          <w:numId w:val="3"/>
        </w:numPr>
        <w:autoSpaceDE w:val="0"/>
        <w:autoSpaceDN w:val="0"/>
        <w:adjustRightInd w:val="0"/>
        <w:spacing w:after="120" w:line="276" w:lineRule="auto"/>
        <w:ind w:left="482" w:hanging="482"/>
        <w:outlineLvl w:val="1"/>
        <w:rPr>
          <w:b/>
          <w:bCs/>
          <w:lang w:val="fr-CA"/>
        </w:rPr>
      </w:pPr>
      <w:r>
        <w:rPr>
          <w:b/>
          <w:bCs/>
          <w:lang w:val="fr-CA"/>
        </w:rPr>
        <w:br w:type="page"/>
      </w:r>
      <w:bookmarkStart w:id="9" w:name="_Toc259607693"/>
      <w:r w:rsidR="00BC2959">
        <w:rPr>
          <w:b/>
          <w:bCs/>
          <w:lang w:val="fr-CA"/>
        </w:rPr>
        <w:lastRenderedPageBreak/>
        <w:t>Fonctions et responsabilités</w:t>
      </w:r>
      <w:bookmarkEnd w:id="9"/>
    </w:p>
    <w:p w:rsidR="000C4B0E" w:rsidRPr="00B3224F" w:rsidRDefault="004F0ED3" w:rsidP="004C08A2">
      <w:pPr>
        <w:autoSpaceDE w:val="0"/>
        <w:autoSpaceDN w:val="0"/>
        <w:adjustRightInd w:val="0"/>
        <w:spacing w:after="240" w:line="276" w:lineRule="auto"/>
        <w:ind w:left="482"/>
        <w:rPr>
          <w:lang w:val="fr-CA"/>
        </w:rPr>
      </w:pPr>
      <w:r>
        <w:rPr>
          <w:lang w:val="fr-CA"/>
        </w:rPr>
        <w:t xml:space="preserve">Une communauté </w:t>
      </w:r>
      <w:r>
        <w:rPr>
          <w:b/>
          <w:i/>
          <w:lang w:val="fr-CA"/>
        </w:rPr>
        <w:t xml:space="preserve">éducative </w:t>
      </w:r>
      <w:r>
        <w:rPr>
          <w:lang w:val="fr-CA"/>
        </w:rPr>
        <w:t>est un endroit qui favorise la responsabilité, le</w:t>
      </w:r>
      <w:r w:rsidR="000C4B0E" w:rsidRPr="00B3224F">
        <w:rPr>
          <w:lang w:val="fr-CA"/>
        </w:rPr>
        <w:t xml:space="preserve"> respect, </w:t>
      </w:r>
      <w:r>
        <w:rPr>
          <w:lang w:val="fr-CA"/>
        </w:rPr>
        <w:t>la civilité et l’excellence scolaire dans un milieu d’apprentissage et d’enseignement sécuritaire. Dans ce milieu de travail et d’apprentissage, toutes les personnes doivent :</w:t>
      </w:r>
    </w:p>
    <w:p w:rsidR="000C4B0E" w:rsidRPr="00B3224F" w:rsidRDefault="004F0ED3" w:rsidP="004C08A2">
      <w:pPr>
        <w:numPr>
          <w:ilvl w:val="0"/>
          <w:numId w:val="5"/>
        </w:numPr>
        <w:tabs>
          <w:tab w:val="clear" w:pos="1560"/>
          <w:tab w:val="left" w:pos="765"/>
        </w:tabs>
        <w:spacing w:after="60" w:line="276" w:lineRule="auto"/>
        <w:ind w:left="766" w:hanging="284"/>
        <w:rPr>
          <w:lang w:val="fr-CA" w:eastAsia="en-CA"/>
        </w:rPr>
      </w:pPr>
      <w:r>
        <w:rPr>
          <w:lang w:val="fr-CA" w:eastAsia="en-CA"/>
        </w:rPr>
        <w:t>r</w:t>
      </w:r>
      <w:r w:rsidR="000C4B0E" w:rsidRPr="00B3224F">
        <w:rPr>
          <w:lang w:val="fr-CA" w:eastAsia="en-CA"/>
        </w:rPr>
        <w:t>espect</w:t>
      </w:r>
      <w:r>
        <w:rPr>
          <w:lang w:val="fr-CA" w:eastAsia="en-CA"/>
        </w:rPr>
        <w:t>er les différences entre les gens, leurs idées et leurs</w:t>
      </w:r>
      <w:r w:rsidR="000C4B0E" w:rsidRPr="00B3224F">
        <w:rPr>
          <w:lang w:val="fr-CA" w:eastAsia="en-CA"/>
        </w:rPr>
        <w:t xml:space="preserve"> opinions;</w:t>
      </w:r>
    </w:p>
    <w:p w:rsidR="000C4B0E" w:rsidRPr="00B3224F" w:rsidRDefault="004F0ED3" w:rsidP="004C08A2">
      <w:pPr>
        <w:numPr>
          <w:ilvl w:val="0"/>
          <w:numId w:val="5"/>
        </w:numPr>
        <w:tabs>
          <w:tab w:val="clear" w:pos="1560"/>
          <w:tab w:val="left" w:pos="765"/>
        </w:tabs>
        <w:spacing w:after="60" w:line="276" w:lineRule="auto"/>
        <w:ind w:left="766" w:hanging="284"/>
        <w:rPr>
          <w:lang w:val="fr-CA" w:eastAsia="en-CA"/>
        </w:rPr>
      </w:pPr>
      <w:r>
        <w:rPr>
          <w:lang w:val="fr-CA" w:eastAsia="en-CA"/>
        </w:rPr>
        <w:t xml:space="preserve">se traiter mutuellement avec dignité et </w:t>
      </w:r>
      <w:r w:rsidR="000C4B0E" w:rsidRPr="00B3224F">
        <w:rPr>
          <w:lang w:val="fr-CA" w:eastAsia="en-CA"/>
        </w:rPr>
        <w:t xml:space="preserve">respect </w:t>
      </w:r>
      <w:r>
        <w:rPr>
          <w:lang w:val="fr-CA" w:eastAsia="en-CA"/>
        </w:rPr>
        <w:t xml:space="preserve">en tout temps, particulièrement </w:t>
      </w:r>
      <w:r w:rsidR="00236032">
        <w:rPr>
          <w:lang w:val="fr-CA" w:eastAsia="en-CA"/>
        </w:rPr>
        <w:t>en cas de </w:t>
      </w:r>
      <w:r>
        <w:rPr>
          <w:lang w:val="fr-CA" w:eastAsia="en-CA"/>
        </w:rPr>
        <w:t>désaccord;</w:t>
      </w:r>
    </w:p>
    <w:p w:rsidR="000C4B0E" w:rsidRPr="00B3224F" w:rsidRDefault="000C4B0E" w:rsidP="004C08A2">
      <w:pPr>
        <w:numPr>
          <w:ilvl w:val="0"/>
          <w:numId w:val="5"/>
        </w:numPr>
        <w:tabs>
          <w:tab w:val="clear" w:pos="1560"/>
          <w:tab w:val="left" w:pos="765"/>
        </w:tabs>
        <w:spacing w:after="60" w:line="276" w:lineRule="auto"/>
        <w:ind w:left="766" w:hanging="284"/>
        <w:rPr>
          <w:lang w:val="fr-CA" w:eastAsia="en-CA"/>
        </w:rPr>
      </w:pPr>
      <w:r w:rsidRPr="00B3224F">
        <w:rPr>
          <w:lang w:val="fr-CA" w:eastAsia="en-CA"/>
        </w:rPr>
        <w:t>respect</w:t>
      </w:r>
      <w:r w:rsidR="004F0ED3">
        <w:rPr>
          <w:lang w:val="fr-CA" w:eastAsia="en-CA"/>
        </w:rPr>
        <w:t>er les droits des autres;</w:t>
      </w:r>
    </w:p>
    <w:p w:rsidR="000C4B0E" w:rsidRPr="00B3224F" w:rsidRDefault="00236032" w:rsidP="004C08A2">
      <w:pPr>
        <w:numPr>
          <w:ilvl w:val="0"/>
          <w:numId w:val="5"/>
        </w:numPr>
        <w:tabs>
          <w:tab w:val="clear" w:pos="1560"/>
          <w:tab w:val="left" w:pos="765"/>
        </w:tabs>
        <w:spacing w:after="60" w:line="276" w:lineRule="auto"/>
        <w:ind w:left="766" w:hanging="284"/>
        <w:rPr>
          <w:lang w:val="fr-CA" w:eastAsia="en-CA"/>
        </w:rPr>
      </w:pPr>
      <w:r>
        <w:rPr>
          <w:lang w:val="fr-CA" w:eastAsia="en-CA"/>
        </w:rPr>
        <w:t>prendre soin comme il se doit de</w:t>
      </w:r>
      <w:r w:rsidR="000C4B0E" w:rsidRPr="00B3224F">
        <w:rPr>
          <w:lang w:val="fr-CA" w:eastAsia="en-CA"/>
        </w:rPr>
        <w:t>s</w:t>
      </w:r>
      <w:r>
        <w:rPr>
          <w:lang w:val="fr-CA" w:eastAsia="en-CA"/>
        </w:rPr>
        <w:t xml:space="preserve"> biens du Conseil et de ceux d’autrui;</w:t>
      </w:r>
    </w:p>
    <w:p w:rsidR="000C4B0E" w:rsidRPr="00B3224F" w:rsidRDefault="004F0ED3" w:rsidP="004C08A2">
      <w:pPr>
        <w:numPr>
          <w:ilvl w:val="0"/>
          <w:numId w:val="5"/>
        </w:numPr>
        <w:tabs>
          <w:tab w:val="clear" w:pos="1560"/>
          <w:tab w:val="left" w:pos="765"/>
        </w:tabs>
        <w:spacing w:after="60" w:line="276" w:lineRule="auto"/>
        <w:ind w:left="766" w:hanging="284"/>
        <w:rPr>
          <w:lang w:val="fr-CA" w:eastAsia="en-CA"/>
        </w:rPr>
      </w:pPr>
      <w:r>
        <w:rPr>
          <w:lang w:val="fr-CA" w:eastAsia="en-CA"/>
        </w:rPr>
        <w:t>faire preuve d’honnêteté et d’intégrité;</w:t>
      </w:r>
    </w:p>
    <w:p w:rsidR="000C4B0E" w:rsidRPr="00B3224F" w:rsidRDefault="000C4B0E" w:rsidP="004C08A2">
      <w:pPr>
        <w:numPr>
          <w:ilvl w:val="0"/>
          <w:numId w:val="5"/>
        </w:numPr>
        <w:tabs>
          <w:tab w:val="clear" w:pos="1560"/>
          <w:tab w:val="left" w:pos="765"/>
        </w:tabs>
        <w:spacing w:after="240" w:line="276" w:lineRule="auto"/>
        <w:ind w:left="766" w:hanging="284"/>
        <w:rPr>
          <w:lang w:val="fr-CA" w:eastAsia="en-CA"/>
        </w:rPr>
      </w:pPr>
      <w:r w:rsidRPr="00B3224F">
        <w:rPr>
          <w:lang w:val="fr-CA" w:eastAsia="en-CA"/>
        </w:rPr>
        <w:t>respect</w:t>
      </w:r>
      <w:r w:rsidR="004F0ED3">
        <w:rPr>
          <w:lang w:val="fr-CA" w:eastAsia="en-CA"/>
        </w:rPr>
        <w:t>er le besoin d’autrui de travailler dans un milieu d’apprentissage et d’enseignement.</w:t>
      </w:r>
    </w:p>
    <w:p w:rsidR="001C5356" w:rsidRPr="00B3224F" w:rsidRDefault="00513029" w:rsidP="004C08A2">
      <w:pPr>
        <w:autoSpaceDE w:val="0"/>
        <w:autoSpaceDN w:val="0"/>
        <w:adjustRightInd w:val="0"/>
        <w:spacing w:after="240" w:line="276" w:lineRule="auto"/>
        <w:ind w:left="482"/>
        <w:rPr>
          <w:lang w:val="fr-CA"/>
        </w:rPr>
      </w:pPr>
      <w:r>
        <w:rPr>
          <w:lang w:val="fr-CA"/>
        </w:rPr>
        <w:t xml:space="preserve">Le Conseil scolaire </w:t>
      </w:r>
      <w:r w:rsidR="00BB34FC" w:rsidRPr="00B3224F">
        <w:rPr>
          <w:lang w:val="fr-CA"/>
        </w:rPr>
        <w:t>_____</w:t>
      </w:r>
      <w:r>
        <w:rPr>
          <w:lang w:val="fr-CA"/>
        </w:rPr>
        <w:t>____</w:t>
      </w:r>
      <w:r w:rsidR="00BB34FC" w:rsidRPr="00B3224F">
        <w:rPr>
          <w:lang w:val="fr-CA"/>
        </w:rPr>
        <w:t>___</w:t>
      </w:r>
      <w:r w:rsidR="000C4B0E" w:rsidRPr="00B3224F">
        <w:rPr>
          <w:lang w:val="fr-CA"/>
        </w:rPr>
        <w:t xml:space="preserve"> </w:t>
      </w:r>
      <w:r>
        <w:rPr>
          <w:lang w:val="fr-CA"/>
        </w:rPr>
        <w:t>a l’obligation de maintenir un milieu respectueux des droits de la personne et exempt de harcèlement et de comportements répréhensibles pour toutes les personnes qu’il dessert. Il doit toujours être à l’affût de tout ce qui pourrait faire entrave à cette obligation. Le Conseil s’attend donc à ce que toutes les personnes présentes dans s</w:t>
      </w:r>
      <w:r w:rsidR="007128B0">
        <w:rPr>
          <w:lang w:val="fr-CA"/>
        </w:rPr>
        <w:t>es</w:t>
      </w:r>
      <w:r>
        <w:rPr>
          <w:lang w:val="fr-CA"/>
        </w:rPr>
        <w:t xml:space="preserve"> milieu</w:t>
      </w:r>
      <w:r w:rsidR="007128B0">
        <w:rPr>
          <w:lang w:val="fr-CA"/>
        </w:rPr>
        <w:t>x</w:t>
      </w:r>
      <w:r>
        <w:rPr>
          <w:lang w:val="fr-CA"/>
        </w:rPr>
        <w:t xml:space="preserve"> de travail et d’apprentissage</w:t>
      </w:r>
      <w:r w:rsidR="00D7376F">
        <w:rPr>
          <w:lang w:val="fr-CA"/>
        </w:rPr>
        <w:t> :</w:t>
      </w:r>
    </w:p>
    <w:p w:rsidR="000C4B0E" w:rsidRPr="00B3224F" w:rsidRDefault="000C4B0E" w:rsidP="004C08A2">
      <w:pPr>
        <w:numPr>
          <w:ilvl w:val="0"/>
          <w:numId w:val="5"/>
        </w:numPr>
        <w:tabs>
          <w:tab w:val="clear" w:pos="1560"/>
          <w:tab w:val="left" w:pos="765"/>
        </w:tabs>
        <w:spacing w:after="120" w:line="276" w:lineRule="auto"/>
        <w:ind w:left="766" w:hanging="284"/>
        <w:rPr>
          <w:lang w:val="fr-CA" w:eastAsia="en-CA"/>
        </w:rPr>
      </w:pPr>
      <w:r w:rsidRPr="00B3224F">
        <w:rPr>
          <w:lang w:val="fr-CA" w:eastAsia="en-CA"/>
        </w:rPr>
        <w:tab/>
      </w:r>
      <w:r w:rsidR="00D7376F">
        <w:rPr>
          <w:lang w:val="fr-CA" w:eastAsia="en-CA"/>
        </w:rPr>
        <w:t>soient sensibilisées et attentives aux enjeux liés au harcèlement et aux comportements répréhensibles</w:t>
      </w:r>
      <w:r w:rsidR="00A374FB" w:rsidRPr="00B3224F">
        <w:rPr>
          <w:lang w:val="fr-CA" w:eastAsia="en-CA"/>
        </w:rPr>
        <w:t>;</w:t>
      </w:r>
    </w:p>
    <w:p w:rsidR="00D7376F" w:rsidRDefault="00D7376F" w:rsidP="004C08A2">
      <w:pPr>
        <w:numPr>
          <w:ilvl w:val="0"/>
          <w:numId w:val="5"/>
        </w:numPr>
        <w:tabs>
          <w:tab w:val="clear" w:pos="1560"/>
          <w:tab w:val="left" w:pos="765"/>
        </w:tabs>
        <w:spacing w:after="120" w:line="276" w:lineRule="auto"/>
        <w:ind w:left="766" w:hanging="284"/>
        <w:rPr>
          <w:lang w:val="fr-CA" w:eastAsia="en-CA"/>
        </w:rPr>
      </w:pPr>
      <w:r>
        <w:rPr>
          <w:lang w:val="fr-CA" w:eastAsia="en-CA"/>
        </w:rPr>
        <w:t>soutiennent les personnes qui sont ou ont été la cible de harcèlement ou de comportements répréhensibles;</w:t>
      </w:r>
    </w:p>
    <w:p w:rsidR="000C4B0E" w:rsidRPr="00B3224F" w:rsidRDefault="00D7376F" w:rsidP="004C08A2">
      <w:pPr>
        <w:numPr>
          <w:ilvl w:val="0"/>
          <w:numId w:val="5"/>
        </w:numPr>
        <w:tabs>
          <w:tab w:val="clear" w:pos="1560"/>
          <w:tab w:val="left" w:pos="765"/>
        </w:tabs>
        <w:spacing w:after="120" w:line="276" w:lineRule="auto"/>
        <w:ind w:left="766" w:hanging="284"/>
        <w:rPr>
          <w:lang w:val="fr-CA" w:eastAsia="en-CA"/>
        </w:rPr>
      </w:pPr>
      <w:r>
        <w:rPr>
          <w:lang w:val="fr-CA" w:eastAsia="en-CA"/>
        </w:rPr>
        <w:t>préviennent le harcèlement et les comportements répréhensibles grâce à de la formation;</w:t>
      </w:r>
    </w:p>
    <w:p w:rsidR="000C4B0E" w:rsidRPr="00B3224F" w:rsidRDefault="00D7376F" w:rsidP="004C08A2">
      <w:pPr>
        <w:numPr>
          <w:ilvl w:val="0"/>
          <w:numId w:val="5"/>
        </w:numPr>
        <w:tabs>
          <w:tab w:val="clear" w:pos="1560"/>
          <w:tab w:val="left" w:pos="765"/>
        </w:tabs>
        <w:spacing w:after="120" w:line="276" w:lineRule="auto"/>
        <w:ind w:left="766" w:hanging="284"/>
        <w:rPr>
          <w:lang w:val="fr-CA" w:eastAsia="en-CA"/>
        </w:rPr>
      </w:pPr>
      <w:r>
        <w:rPr>
          <w:lang w:val="fr-CA" w:eastAsia="en-CA"/>
        </w:rPr>
        <w:t>prennent toutes les allégations au sérieux et y donnent suite rapidement;</w:t>
      </w:r>
    </w:p>
    <w:p w:rsidR="00D7376F" w:rsidRDefault="000C4B0E" w:rsidP="004C08A2">
      <w:pPr>
        <w:numPr>
          <w:ilvl w:val="0"/>
          <w:numId w:val="5"/>
        </w:numPr>
        <w:tabs>
          <w:tab w:val="clear" w:pos="1560"/>
          <w:tab w:val="left" w:pos="765"/>
        </w:tabs>
        <w:spacing w:after="120" w:line="276" w:lineRule="auto"/>
        <w:ind w:left="766" w:hanging="284"/>
        <w:rPr>
          <w:lang w:val="fr-CA" w:eastAsia="en-CA"/>
        </w:rPr>
      </w:pPr>
      <w:r w:rsidRPr="00B3224F">
        <w:rPr>
          <w:lang w:val="fr-CA" w:eastAsia="en-CA"/>
        </w:rPr>
        <w:tab/>
      </w:r>
      <w:r w:rsidR="00D7376F">
        <w:rPr>
          <w:lang w:val="fr-CA" w:eastAsia="en-CA"/>
        </w:rPr>
        <w:t>soient des modèles et des sources d’inspiration;</w:t>
      </w:r>
    </w:p>
    <w:p w:rsidR="000C4B0E" w:rsidRPr="00B3224F" w:rsidRDefault="00D7376F" w:rsidP="004C08A2">
      <w:pPr>
        <w:numPr>
          <w:ilvl w:val="0"/>
          <w:numId w:val="5"/>
        </w:numPr>
        <w:tabs>
          <w:tab w:val="clear" w:pos="1560"/>
          <w:tab w:val="left" w:pos="765"/>
        </w:tabs>
        <w:spacing w:after="240" w:line="276" w:lineRule="auto"/>
        <w:ind w:left="766" w:hanging="284"/>
        <w:rPr>
          <w:lang w:val="fr-CA" w:eastAsia="en-CA"/>
        </w:rPr>
      </w:pPr>
      <w:r>
        <w:rPr>
          <w:lang w:val="fr-CA" w:eastAsia="en-CA"/>
        </w:rPr>
        <w:t xml:space="preserve">s’abstiennent </w:t>
      </w:r>
      <w:r w:rsidR="00167EAB">
        <w:rPr>
          <w:lang w:val="fr-CA" w:eastAsia="en-CA"/>
        </w:rPr>
        <w:t xml:space="preserve">de présenter, de permettre ou de tolérer des comportements contraires à la </w:t>
      </w:r>
      <w:r w:rsidR="007128B0">
        <w:rPr>
          <w:lang w:val="fr-CA" w:eastAsia="en-CA"/>
        </w:rPr>
        <w:t>présente p</w:t>
      </w:r>
      <w:r w:rsidR="00167EAB">
        <w:rPr>
          <w:lang w:val="fr-CA" w:eastAsia="en-CA"/>
        </w:rPr>
        <w:t>olitique, y compris les représailles.</w:t>
      </w:r>
    </w:p>
    <w:p w:rsidR="000C4B0E" w:rsidRPr="00B3224F" w:rsidRDefault="00E428E6" w:rsidP="004C08A2">
      <w:pPr>
        <w:autoSpaceDE w:val="0"/>
        <w:autoSpaceDN w:val="0"/>
        <w:adjustRightInd w:val="0"/>
        <w:spacing w:after="240" w:line="276" w:lineRule="auto"/>
        <w:ind w:left="482"/>
        <w:rPr>
          <w:lang w:val="fr-CA"/>
        </w:rPr>
      </w:pPr>
      <w:r w:rsidRPr="00B3224F">
        <w:rPr>
          <w:lang w:val="fr-CA"/>
        </w:rPr>
        <w:t>___________________</w:t>
      </w:r>
      <w:r w:rsidR="00167EAB">
        <w:rPr>
          <w:lang w:val="fr-CA"/>
        </w:rPr>
        <w:t xml:space="preserve"> est la personne-ressource chargée d’assurer la coordination et de veiller à la mise en œuvre et à l’observation de</w:t>
      </w:r>
      <w:r w:rsidR="00B97A37">
        <w:rPr>
          <w:lang w:val="fr-CA"/>
        </w:rPr>
        <w:t xml:space="preserve"> la présente directive administrative.</w:t>
      </w:r>
    </w:p>
    <w:p w:rsidR="000C4B0E" w:rsidRPr="00B30777" w:rsidRDefault="00167EAB" w:rsidP="004C08A2">
      <w:pPr>
        <w:autoSpaceDE w:val="0"/>
        <w:autoSpaceDN w:val="0"/>
        <w:adjustRightInd w:val="0"/>
        <w:spacing w:after="240" w:line="276" w:lineRule="auto"/>
        <w:ind w:left="482"/>
        <w:rPr>
          <w:lang w:val="fr-CA"/>
        </w:rPr>
      </w:pPr>
      <w:r w:rsidRPr="00167EAB">
        <w:rPr>
          <w:b/>
          <w:i/>
          <w:lang w:val="fr-CA"/>
        </w:rPr>
        <w:t>Le service du Conseil responsable de la gestion des ressources humaines</w:t>
      </w:r>
      <w:r>
        <w:rPr>
          <w:lang w:val="fr-CA"/>
        </w:rPr>
        <w:t xml:space="preserve"> </w:t>
      </w:r>
      <w:r w:rsidR="00B97A37">
        <w:rPr>
          <w:lang w:val="fr-CA"/>
        </w:rPr>
        <w:t xml:space="preserve">doit faire </w:t>
      </w:r>
      <w:r>
        <w:rPr>
          <w:lang w:val="fr-CA"/>
        </w:rPr>
        <w:t>en sorte que les nouveaux employés reçoivent un exempl</w:t>
      </w:r>
      <w:r w:rsidR="00B97A37">
        <w:rPr>
          <w:lang w:val="fr-CA"/>
        </w:rPr>
        <w:t xml:space="preserve">aire de la Politique et </w:t>
      </w:r>
      <w:r>
        <w:rPr>
          <w:lang w:val="fr-CA"/>
        </w:rPr>
        <w:t>que celle-ci soit mise en évidence aux séances d’orien</w:t>
      </w:r>
      <w:r w:rsidR="008B4162">
        <w:rPr>
          <w:lang w:val="fr-CA"/>
        </w:rPr>
        <w:t xml:space="preserve">tation des directrices et directeurs d’école récemment nommés ainsi qu’aux réunions de </w:t>
      </w:r>
      <w:r w:rsidR="008B4162" w:rsidRPr="00B30777">
        <w:rPr>
          <w:lang w:val="fr-CA"/>
        </w:rPr>
        <w:t>parents.</w:t>
      </w:r>
    </w:p>
    <w:p w:rsidR="008B4162" w:rsidRDefault="008B4162" w:rsidP="004C08A2">
      <w:pPr>
        <w:autoSpaceDE w:val="0"/>
        <w:autoSpaceDN w:val="0"/>
        <w:adjustRightInd w:val="0"/>
        <w:spacing w:after="240" w:line="276" w:lineRule="auto"/>
        <w:ind w:left="482"/>
        <w:rPr>
          <w:bCs/>
          <w:lang w:val="fr-CA"/>
        </w:rPr>
      </w:pPr>
      <w:r>
        <w:rPr>
          <w:bCs/>
          <w:lang w:val="fr-CA"/>
        </w:rPr>
        <w:lastRenderedPageBreak/>
        <w:t>Les superviseurs et les gestionnaires, y compris les administrateurs scolaires et les responsables de secteur, ont l’obligation expresse de mettre en œuvre l</w:t>
      </w:r>
      <w:r w:rsidR="00B97A37">
        <w:rPr>
          <w:bCs/>
          <w:lang w:val="fr-CA"/>
        </w:rPr>
        <w:t>a présente directive administrative.</w:t>
      </w:r>
      <w:r>
        <w:rPr>
          <w:bCs/>
          <w:lang w:val="fr-CA"/>
        </w:rPr>
        <w:t xml:space="preserve"> Cette obligation inclut la prévention du harcèlement, la réaction au harcèlement, la formation du personnel et l’information de la communauté scolaire.</w:t>
      </w:r>
    </w:p>
    <w:p w:rsidR="000C4B0E" w:rsidRPr="00B3224F" w:rsidRDefault="008B4162" w:rsidP="004C08A2">
      <w:pPr>
        <w:numPr>
          <w:ilvl w:val="0"/>
          <w:numId w:val="3"/>
        </w:numPr>
        <w:autoSpaceDE w:val="0"/>
        <w:autoSpaceDN w:val="0"/>
        <w:adjustRightInd w:val="0"/>
        <w:spacing w:after="120" w:line="276" w:lineRule="auto"/>
        <w:ind w:left="482" w:hanging="482"/>
        <w:outlineLvl w:val="1"/>
        <w:rPr>
          <w:b/>
          <w:bCs/>
          <w:lang w:val="fr-CA"/>
        </w:rPr>
      </w:pPr>
      <w:bookmarkStart w:id="10" w:name="_Toc259607694"/>
      <w:r>
        <w:rPr>
          <w:b/>
          <w:bCs/>
          <w:lang w:val="fr-CA"/>
        </w:rPr>
        <w:t>Plaintes</w:t>
      </w:r>
      <w:bookmarkEnd w:id="10"/>
    </w:p>
    <w:p w:rsidR="000C4B0E" w:rsidRPr="00B3224F" w:rsidRDefault="00B97A37" w:rsidP="004C08A2">
      <w:pPr>
        <w:autoSpaceDE w:val="0"/>
        <w:autoSpaceDN w:val="0"/>
        <w:adjustRightInd w:val="0"/>
        <w:spacing w:after="360" w:line="276" w:lineRule="auto"/>
        <w:ind w:left="482"/>
        <w:rPr>
          <w:lang w:val="fr-CA"/>
        </w:rPr>
      </w:pPr>
      <w:r>
        <w:rPr>
          <w:lang w:val="fr-CA"/>
        </w:rPr>
        <w:t xml:space="preserve">Toutes les personnes auxquelles s’applique la </w:t>
      </w:r>
      <w:r w:rsidR="007128B0">
        <w:rPr>
          <w:lang w:val="fr-CA"/>
        </w:rPr>
        <w:t>présente p</w:t>
      </w:r>
      <w:r>
        <w:rPr>
          <w:lang w:val="fr-CA"/>
        </w:rPr>
        <w:t>olitique ont le droit de signaler le harcèlement et les comportements répréhensibles et d’avoir accès aux processus de règlement des différends.</w:t>
      </w:r>
      <w:r w:rsidR="000C4B0E" w:rsidRPr="00B3224F">
        <w:rPr>
          <w:lang w:val="fr-CA"/>
        </w:rPr>
        <w:t xml:space="preserve"> </w:t>
      </w:r>
      <w:r w:rsidRPr="00B30777">
        <w:rPr>
          <w:lang w:val="fr-CA"/>
        </w:rPr>
        <w:t>Il faut tout mettre en œuvre pour régler les problèmes grâce à la résolution informelle.</w:t>
      </w:r>
      <w:r w:rsidR="000C4B0E" w:rsidRPr="00B30777">
        <w:rPr>
          <w:lang w:val="fr-CA"/>
        </w:rPr>
        <w:t xml:space="preserve"> </w:t>
      </w:r>
      <w:r w:rsidR="00F651BB" w:rsidRPr="00B30777">
        <w:rPr>
          <w:lang w:val="fr-CA"/>
        </w:rPr>
        <w:t>Il f</w:t>
      </w:r>
      <w:r w:rsidR="00F651BB">
        <w:rPr>
          <w:lang w:val="fr-CA"/>
        </w:rPr>
        <w:t>aut d’abord informer la personne mise en cause que son comportement est importun et doit cesser immédiatement. Bon nombre de différends peuvent être réglés rapidement et efficacement de cette manière.</w:t>
      </w:r>
      <w:r w:rsidR="000C4B0E" w:rsidRPr="00B3224F">
        <w:rPr>
          <w:lang w:val="fr-CA"/>
        </w:rPr>
        <w:t xml:space="preserve"> </w:t>
      </w:r>
      <w:r w:rsidR="00F651BB">
        <w:rPr>
          <w:lang w:val="fr-CA"/>
        </w:rPr>
        <w:t>Afin de mettre un terme au harcèlement ou aux comportements répréhensibles, les superviseurs et les gestionnaires doivent s’occuper des différends et tenter de les régler en temps opportun.</w:t>
      </w:r>
    </w:p>
    <w:p w:rsidR="000C4B0E" w:rsidRPr="00236032" w:rsidRDefault="00A847B9" w:rsidP="004C08A2">
      <w:pPr>
        <w:autoSpaceDE w:val="0"/>
        <w:autoSpaceDN w:val="0"/>
        <w:adjustRightInd w:val="0"/>
        <w:spacing w:after="240" w:line="276" w:lineRule="auto"/>
        <w:outlineLvl w:val="0"/>
        <w:rPr>
          <w:b/>
          <w:bCs/>
          <w:sz w:val="32"/>
          <w:szCs w:val="32"/>
          <w:lang w:val="fr-CA"/>
        </w:rPr>
      </w:pPr>
      <w:r>
        <w:rPr>
          <w:b/>
          <w:bCs/>
          <w:sz w:val="32"/>
          <w:szCs w:val="32"/>
          <w:lang w:val="fr-CA"/>
        </w:rPr>
        <w:br w:type="page"/>
      </w:r>
      <w:bookmarkStart w:id="11" w:name="_Toc259607695"/>
      <w:r w:rsidR="00B97A37">
        <w:rPr>
          <w:b/>
          <w:bCs/>
          <w:sz w:val="32"/>
          <w:szCs w:val="32"/>
          <w:lang w:val="fr-CA"/>
        </w:rPr>
        <w:lastRenderedPageBreak/>
        <w:t>Directive administrative</w:t>
      </w:r>
      <w:bookmarkEnd w:id="11"/>
    </w:p>
    <w:p w:rsidR="000C4B0E" w:rsidRPr="00B3224F" w:rsidRDefault="000C4B0E" w:rsidP="004C08A2">
      <w:pPr>
        <w:numPr>
          <w:ilvl w:val="0"/>
          <w:numId w:val="6"/>
        </w:numPr>
        <w:autoSpaceDE w:val="0"/>
        <w:autoSpaceDN w:val="0"/>
        <w:adjustRightInd w:val="0"/>
        <w:spacing w:after="120" w:line="276" w:lineRule="auto"/>
        <w:ind w:left="482" w:hanging="482"/>
        <w:outlineLvl w:val="1"/>
        <w:rPr>
          <w:b/>
          <w:bCs/>
          <w:lang w:val="fr-CA"/>
        </w:rPr>
      </w:pPr>
      <w:bookmarkStart w:id="12" w:name="_Toc259607696"/>
      <w:r w:rsidRPr="00B3224F">
        <w:rPr>
          <w:b/>
          <w:bCs/>
          <w:lang w:val="fr-CA"/>
        </w:rPr>
        <w:t>G</w:t>
      </w:r>
      <w:r w:rsidR="009F154D" w:rsidRPr="00B3224F">
        <w:rPr>
          <w:b/>
          <w:bCs/>
          <w:lang w:val="fr-CA"/>
        </w:rPr>
        <w:t>énéralités</w:t>
      </w:r>
      <w:bookmarkEnd w:id="12"/>
    </w:p>
    <w:p w:rsidR="00F651BB" w:rsidRDefault="00F651BB" w:rsidP="004C08A2">
      <w:pPr>
        <w:autoSpaceDE w:val="0"/>
        <w:autoSpaceDN w:val="0"/>
        <w:adjustRightInd w:val="0"/>
        <w:spacing w:after="240" w:line="276" w:lineRule="auto"/>
        <w:ind w:left="482"/>
        <w:rPr>
          <w:lang w:val="fr-CA"/>
        </w:rPr>
      </w:pPr>
      <w:r>
        <w:rPr>
          <w:lang w:val="fr-CA"/>
        </w:rPr>
        <w:t xml:space="preserve">Conformément à la </w:t>
      </w:r>
      <w:r w:rsidR="007128B0">
        <w:rPr>
          <w:lang w:val="fr-CA"/>
        </w:rPr>
        <w:t>p</w:t>
      </w:r>
      <w:r>
        <w:rPr>
          <w:lang w:val="fr-CA"/>
        </w:rPr>
        <w:t>olitique</w:t>
      </w:r>
      <w:r w:rsidR="007128B0">
        <w:rPr>
          <w:lang w:val="fr-CA"/>
        </w:rPr>
        <w:t xml:space="preserve"> énoncée ci-dessus</w:t>
      </w:r>
      <w:r>
        <w:rPr>
          <w:lang w:val="fr-CA"/>
        </w:rPr>
        <w:t>, la présente directive administrative prévoit un mécanisme pour donner suite aux plaintes de harcèlement et de comportements répréhensibles dans le milieu de travail et d’apprentissage.</w:t>
      </w:r>
    </w:p>
    <w:p w:rsidR="009F077E" w:rsidRDefault="00F651BB" w:rsidP="004C08A2">
      <w:pPr>
        <w:autoSpaceDE w:val="0"/>
        <w:autoSpaceDN w:val="0"/>
        <w:adjustRightInd w:val="0"/>
        <w:spacing w:after="240" w:line="276" w:lineRule="auto"/>
        <w:ind w:left="482"/>
        <w:rPr>
          <w:lang w:val="fr-CA"/>
        </w:rPr>
      </w:pPr>
      <w:r>
        <w:rPr>
          <w:lang w:val="fr-CA"/>
        </w:rPr>
        <w:t xml:space="preserve">Rien dans la présente directive administrative </w:t>
      </w:r>
      <w:r w:rsidR="00187FE5">
        <w:rPr>
          <w:lang w:val="fr-CA"/>
        </w:rPr>
        <w:t xml:space="preserve">ne vise à </w:t>
      </w:r>
      <w:r>
        <w:rPr>
          <w:lang w:val="fr-CA"/>
        </w:rPr>
        <w:t xml:space="preserve">refuser </w:t>
      </w:r>
      <w:r w:rsidR="009F077E">
        <w:rPr>
          <w:lang w:val="fr-CA"/>
        </w:rPr>
        <w:t>ou</w:t>
      </w:r>
      <w:r>
        <w:rPr>
          <w:lang w:val="fr-CA"/>
        </w:rPr>
        <w:t xml:space="preserve"> </w:t>
      </w:r>
      <w:r w:rsidR="00187FE5">
        <w:rPr>
          <w:lang w:val="fr-CA"/>
        </w:rPr>
        <w:t xml:space="preserve">à </w:t>
      </w:r>
      <w:r>
        <w:rPr>
          <w:lang w:val="fr-CA"/>
        </w:rPr>
        <w:t xml:space="preserve">limiter l’accès </w:t>
      </w:r>
      <w:r w:rsidR="00187FE5">
        <w:rPr>
          <w:lang w:val="fr-CA"/>
        </w:rPr>
        <w:t xml:space="preserve">de quiconque </w:t>
      </w:r>
      <w:r w:rsidR="009F077E">
        <w:rPr>
          <w:lang w:val="fr-CA"/>
        </w:rPr>
        <w:t xml:space="preserve">aux </w:t>
      </w:r>
      <w:r>
        <w:rPr>
          <w:lang w:val="fr-CA"/>
        </w:rPr>
        <w:t>autres recours</w:t>
      </w:r>
      <w:r w:rsidR="009F077E">
        <w:rPr>
          <w:lang w:val="fr-CA"/>
        </w:rPr>
        <w:t xml:space="preserve"> offerts par la loi, comme le dépôt d’un grief ou l’application de mesures de discipline progressive.</w:t>
      </w:r>
    </w:p>
    <w:p w:rsidR="009F077E" w:rsidRDefault="009F077E" w:rsidP="004C08A2">
      <w:pPr>
        <w:autoSpaceDE w:val="0"/>
        <w:autoSpaceDN w:val="0"/>
        <w:adjustRightInd w:val="0"/>
        <w:spacing w:after="240" w:line="276" w:lineRule="auto"/>
        <w:ind w:left="482"/>
        <w:rPr>
          <w:lang w:val="fr-CA"/>
        </w:rPr>
      </w:pPr>
      <w:r>
        <w:rPr>
          <w:lang w:val="fr-CA"/>
        </w:rPr>
        <w:t>Lorsque d’autres recours sont disponibles, le processus prévu par la présente directive administrative doit être interrompu jusqu’à ce que les parties et leurs représentants respectifs aient rencontré la surintendante ou le surintendant des Ressources humaines ou des Services aux employés pour déterminer le processus de règlement des différends qui sera retenu et ceux qui seront suspendus jusqu’à l’issue du processus retenu.</w:t>
      </w:r>
    </w:p>
    <w:p w:rsidR="000C4B0E" w:rsidRPr="00B3224F" w:rsidRDefault="000C4B0E" w:rsidP="004C08A2">
      <w:pPr>
        <w:numPr>
          <w:ilvl w:val="1"/>
          <w:numId w:val="7"/>
        </w:numPr>
        <w:autoSpaceDE w:val="0"/>
        <w:autoSpaceDN w:val="0"/>
        <w:adjustRightInd w:val="0"/>
        <w:spacing w:after="120" w:line="276" w:lineRule="auto"/>
        <w:ind w:left="964" w:hanging="482"/>
        <w:outlineLvl w:val="2"/>
        <w:rPr>
          <w:b/>
          <w:bCs/>
          <w:lang w:val="fr-CA"/>
        </w:rPr>
      </w:pPr>
      <w:bookmarkStart w:id="13" w:name="_Toc259607697"/>
      <w:r w:rsidRPr="00B3224F">
        <w:rPr>
          <w:b/>
          <w:bCs/>
          <w:lang w:val="fr-CA"/>
        </w:rPr>
        <w:t>D</w:t>
      </w:r>
      <w:r w:rsidR="009F077E">
        <w:rPr>
          <w:b/>
          <w:bCs/>
          <w:lang w:val="fr-CA"/>
        </w:rPr>
        <w:t>é</w:t>
      </w:r>
      <w:r w:rsidRPr="00B3224F">
        <w:rPr>
          <w:b/>
          <w:bCs/>
          <w:lang w:val="fr-CA"/>
        </w:rPr>
        <w:t>finitions</w:t>
      </w:r>
      <w:bookmarkEnd w:id="13"/>
    </w:p>
    <w:p w:rsidR="000C4B0E" w:rsidRPr="00B3224F" w:rsidRDefault="009F077E" w:rsidP="004C08A2">
      <w:pPr>
        <w:autoSpaceDE w:val="0"/>
        <w:autoSpaceDN w:val="0"/>
        <w:adjustRightInd w:val="0"/>
        <w:spacing w:after="240" w:line="276" w:lineRule="auto"/>
        <w:ind w:left="964"/>
        <w:rPr>
          <w:lang w:val="fr-CA"/>
        </w:rPr>
      </w:pPr>
      <w:r>
        <w:rPr>
          <w:lang w:val="fr-CA"/>
        </w:rPr>
        <w:t>Dans la présente directive administrative, le terme « employés » désigne toutes les personnes employées par le Conseil. L’expression « autres utilisateurs » désigne toutes les personnes</w:t>
      </w:r>
      <w:r w:rsidR="00696330">
        <w:rPr>
          <w:lang w:val="fr-CA"/>
        </w:rPr>
        <w:t xml:space="preserve"> qui ne sont ni des élèves ni des employés du Conseil et qui se trouvent </w:t>
      </w:r>
      <w:r w:rsidR="004C08A2">
        <w:rPr>
          <w:lang w:val="fr-CA"/>
        </w:rPr>
        <w:t>dans les locaux du Conseil, participent à des programmes ou assistent à des activités du Conseil ou d’une école dans d’autres endroits, ou entretiennent des relations d’affaires ou sociales avec le Conseil</w:t>
      </w:r>
      <w:r w:rsidR="002A07B0">
        <w:rPr>
          <w:lang w:val="fr-CA"/>
        </w:rPr>
        <w:t>.</w:t>
      </w:r>
    </w:p>
    <w:p w:rsidR="009F077E" w:rsidRDefault="00696330" w:rsidP="004C08A2">
      <w:pPr>
        <w:autoSpaceDE w:val="0"/>
        <w:autoSpaceDN w:val="0"/>
        <w:adjustRightInd w:val="0"/>
        <w:spacing w:after="240" w:line="276" w:lineRule="auto"/>
        <w:ind w:left="964"/>
        <w:rPr>
          <w:lang w:val="fr-CA"/>
        </w:rPr>
      </w:pPr>
      <w:r>
        <w:rPr>
          <w:lang w:val="fr-CA"/>
        </w:rPr>
        <w:t>Par conséquent, la présente directive administrative s’applique à tous</w:t>
      </w:r>
      <w:r w:rsidR="009F077E">
        <w:rPr>
          <w:lang w:val="fr-CA"/>
        </w:rPr>
        <w:t xml:space="preserve"> les membres des comités consultatifs, les clients du Conseil, les parents, les bénévoles, les titulaires de permis, les entrepreneurs et les employés d’autres organisations non liées au Conseil qui travaillent dans des </w:t>
      </w:r>
      <w:r>
        <w:rPr>
          <w:lang w:val="fr-CA"/>
        </w:rPr>
        <w:t>locaux</w:t>
      </w:r>
      <w:r w:rsidR="009F077E">
        <w:rPr>
          <w:lang w:val="fr-CA"/>
        </w:rPr>
        <w:t xml:space="preserve"> du Conseil ou y sont invités</w:t>
      </w:r>
      <w:r>
        <w:rPr>
          <w:lang w:val="fr-CA"/>
        </w:rPr>
        <w:t>.</w:t>
      </w:r>
    </w:p>
    <w:p w:rsidR="000C4B0E" w:rsidRPr="00B3224F" w:rsidRDefault="00696330" w:rsidP="004C08A2">
      <w:pPr>
        <w:numPr>
          <w:ilvl w:val="1"/>
          <w:numId w:val="7"/>
        </w:numPr>
        <w:autoSpaceDE w:val="0"/>
        <w:autoSpaceDN w:val="0"/>
        <w:adjustRightInd w:val="0"/>
        <w:spacing w:after="120" w:line="276" w:lineRule="auto"/>
        <w:ind w:left="964" w:hanging="482"/>
        <w:outlineLvl w:val="2"/>
        <w:rPr>
          <w:b/>
          <w:bCs/>
          <w:lang w:val="fr-CA"/>
        </w:rPr>
      </w:pPr>
      <w:bookmarkStart w:id="14" w:name="_Toc259607698"/>
      <w:r>
        <w:rPr>
          <w:b/>
          <w:bCs/>
          <w:lang w:val="fr-CA"/>
        </w:rPr>
        <w:t xml:space="preserve">Qui peut </w:t>
      </w:r>
      <w:r w:rsidR="007128B0">
        <w:rPr>
          <w:b/>
          <w:bCs/>
          <w:lang w:val="fr-CA"/>
        </w:rPr>
        <w:t>déposer une plainte</w:t>
      </w:r>
      <w:bookmarkEnd w:id="14"/>
    </w:p>
    <w:p w:rsidR="000C4B0E" w:rsidRPr="00B3224F" w:rsidRDefault="002A07B0" w:rsidP="004C08A2">
      <w:pPr>
        <w:autoSpaceDE w:val="0"/>
        <w:autoSpaceDN w:val="0"/>
        <w:adjustRightInd w:val="0"/>
        <w:spacing w:after="240" w:line="276" w:lineRule="auto"/>
        <w:ind w:left="964"/>
        <w:rPr>
          <w:i/>
          <w:u w:val="single"/>
          <w:lang w:val="fr-CA"/>
        </w:rPr>
      </w:pPr>
      <w:r>
        <w:rPr>
          <w:lang w:val="fr-CA"/>
        </w:rPr>
        <w:t xml:space="preserve">Toutes les personnes énumérées à la section 3.0 ci-dessus (« Application ») peuvent </w:t>
      </w:r>
      <w:r w:rsidR="00722A32">
        <w:rPr>
          <w:lang w:val="fr-CA"/>
        </w:rPr>
        <w:t>déposer une plainte</w:t>
      </w:r>
      <w:r w:rsidR="00E440D8">
        <w:rPr>
          <w:lang w:val="fr-CA"/>
        </w:rPr>
        <w:t>.</w:t>
      </w:r>
      <w:r>
        <w:rPr>
          <w:lang w:val="fr-CA"/>
        </w:rPr>
        <w:t xml:space="preserve"> Il peut s’agir d</w:t>
      </w:r>
      <w:r w:rsidR="00E05649">
        <w:rPr>
          <w:lang w:val="fr-CA"/>
        </w:rPr>
        <w:t xml:space="preserve">e </w:t>
      </w:r>
      <w:r>
        <w:rPr>
          <w:lang w:val="fr-CA"/>
        </w:rPr>
        <w:t>personne</w:t>
      </w:r>
      <w:r w:rsidR="00E05649">
        <w:rPr>
          <w:lang w:val="fr-CA"/>
        </w:rPr>
        <w:t>s</w:t>
      </w:r>
      <w:r>
        <w:rPr>
          <w:lang w:val="fr-CA"/>
        </w:rPr>
        <w:t xml:space="preserve"> qui croi</w:t>
      </w:r>
      <w:r w:rsidR="00E05649">
        <w:rPr>
          <w:lang w:val="fr-CA"/>
        </w:rPr>
        <w:t>en</w:t>
      </w:r>
      <w:r>
        <w:rPr>
          <w:lang w:val="fr-CA"/>
        </w:rPr>
        <w:t>t avoir été la cible de harcèlement ou de comportements répréhensibles, ou encore d</w:t>
      </w:r>
      <w:r w:rsidR="00E05649">
        <w:rPr>
          <w:lang w:val="fr-CA"/>
        </w:rPr>
        <w:t>e</w:t>
      </w:r>
      <w:r>
        <w:rPr>
          <w:lang w:val="fr-CA"/>
        </w:rPr>
        <w:t xml:space="preserve"> personne</w:t>
      </w:r>
      <w:r w:rsidR="00E05649">
        <w:rPr>
          <w:lang w:val="fr-CA"/>
        </w:rPr>
        <w:t>s</w:t>
      </w:r>
      <w:r>
        <w:rPr>
          <w:lang w:val="fr-CA"/>
        </w:rPr>
        <w:t xml:space="preserve"> qui </w:t>
      </w:r>
      <w:r w:rsidR="00E05649">
        <w:rPr>
          <w:lang w:val="fr-CA"/>
        </w:rPr>
        <w:t>ont</w:t>
      </w:r>
      <w:r>
        <w:rPr>
          <w:lang w:val="fr-CA"/>
        </w:rPr>
        <w:t xml:space="preserve"> été </w:t>
      </w:r>
      <w:r w:rsidR="00E05649">
        <w:rPr>
          <w:lang w:val="fr-CA"/>
        </w:rPr>
        <w:t xml:space="preserve">les </w:t>
      </w:r>
      <w:r>
        <w:rPr>
          <w:lang w:val="fr-CA"/>
        </w:rPr>
        <w:t>témoin</w:t>
      </w:r>
      <w:r w:rsidR="00E05649">
        <w:rPr>
          <w:lang w:val="fr-CA"/>
        </w:rPr>
        <w:t>s</w:t>
      </w:r>
      <w:r>
        <w:rPr>
          <w:lang w:val="fr-CA"/>
        </w:rPr>
        <w:t xml:space="preserve"> direct</w:t>
      </w:r>
      <w:r w:rsidR="00E05649">
        <w:rPr>
          <w:lang w:val="fr-CA"/>
        </w:rPr>
        <w:t>s</w:t>
      </w:r>
      <w:r>
        <w:rPr>
          <w:lang w:val="fr-CA"/>
        </w:rPr>
        <w:t xml:space="preserve"> </w:t>
      </w:r>
      <w:r w:rsidR="00E05649">
        <w:rPr>
          <w:lang w:val="fr-CA"/>
        </w:rPr>
        <w:t xml:space="preserve">d’incidents </w:t>
      </w:r>
      <w:r>
        <w:rPr>
          <w:lang w:val="fr-CA"/>
        </w:rPr>
        <w:t xml:space="preserve">de </w:t>
      </w:r>
      <w:r w:rsidR="00722A32">
        <w:rPr>
          <w:lang w:val="fr-CA"/>
        </w:rPr>
        <w:t xml:space="preserve">cette nature ou </w:t>
      </w:r>
      <w:r>
        <w:rPr>
          <w:lang w:val="fr-CA"/>
        </w:rPr>
        <w:t xml:space="preserve">qui </w:t>
      </w:r>
      <w:r w:rsidR="00E05649">
        <w:rPr>
          <w:lang w:val="fr-CA"/>
        </w:rPr>
        <w:t>ont</w:t>
      </w:r>
      <w:r>
        <w:rPr>
          <w:lang w:val="fr-CA"/>
        </w:rPr>
        <w:t xml:space="preserve"> des motifs raisonnables de croire qu’il s’en produit.</w:t>
      </w:r>
      <w:r w:rsidR="005E1DEE" w:rsidRPr="00B3224F">
        <w:rPr>
          <w:lang w:val="fr-CA"/>
        </w:rPr>
        <w:t xml:space="preserve"> </w:t>
      </w:r>
      <w:r w:rsidR="00722A32">
        <w:rPr>
          <w:lang w:val="fr-CA"/>
        </w:rPr>
        <w:t>Dans le cadre du processus de règlement des différends prévu par la présente directive administrative, il</w:t>
      </w:r>
      <w:r w:rsidR="00E05649">
        <w:rPr>
          <w:lang w:val="fr-CA"/>
        </w:rPr>
        <w:t xml:space="preserve"> ne sera pas donné suite aux plaintes anonymes. Les </w:t>
      </w:r>
      <w:r w:rsidR="00722A32">
        <w:rPr>
          <w:lang w:val="fr-CA"/>
        </w:rPr>
        <w:t xml:space="preserve">incidents </w:t>
      </w:r>
      <w:r w:rsidR="00E440D8">
        <w:rPr>
          <w:lang w:val="fr-CA"/>
        </w:rPr>
        <w:t xml:space="preserve">signalés </w:t>
      </w:r>
      <w:r w:rsidR="00E05649">
        <w:rPr>
          <w:lang w:val="fr-CA"/>
        </w:rPr>
        <w:t xml:space="preserve">par des tiers </w:t>
      </w:r>
      <w:r w:rsidR="00722A32">
        <w:rPr>
          <w:lang w:val="fr-CA"/>
        </w:rPr>
        <w:t xml:space="preserve">feront l’objet d’une plainte formelle </w:t>
      </w:r>
      <w:r w:rsidR="00E05649">
        <w:rPr>
          <w:lang w:val="fr-CA"/>
        </w:rPr>
        <w:t>seulement si la ou les victimes y consentent.</w:t>
      </w:r>
    </w:p>
    <w:p w:rsidR="000C4B0E" w:rsidRPr="00B3224F" w:rsidRDefault="00696330" w:rsidP="00E05649">
      <w:pPr>
        <w:keepNext/>
        <w:numPr>
          <w:ilvl w:val="1"/>
          <w:numId w:val="7"/>
        </w:numPr>
        <w:autoSpaceDE w:val="0"/>
        <w:autoSpaceDN w:val="0"/>
        <w:adjustRightInd w:val="0"/>
        <w:spacing w:after="120" w:line="276" w:lineRule="auto"/>
        <w:ind w:left="964" w:hanging="482"/>
        <w:outlineLvl w:val="2"/>
        <w:rPr>
          <w:b/>
          <w:bCs/>
          <w:lang w:val="fr-CA"/>
        </w:rPr>
      </w:pPr>
      <w:bookmarkStart w:id="15" w:name="_Toc259607699"/>
      <w:r>
        <w:rPr>
          <w:b/>
          <w:bCs/>
          <w:lang w:val="fr-CA"/>
        </w:rPr>
        <w:lastRenderedPageBreak/>
        <w:t xml:space="preserve">Délai pour le </w:t>
      </w:r>
      <w:r w:rsidR="00722A32">
        <w:rPr>
          <w:b/>
          <w:bCs/>
          <w:lang w:val="fr-CA"/>
        </w:rPr>
        <w:t>dépôt d’une plainte</w:t>
      </w:r>
      <w:bookmarkEnd w:id="15"/>
    </w:p>
    <w:p w:rsidR="000C4B0E" w:rsidRPr="00B3224F" w:rsidRDefault="00E05649" w:rsidP="004C08A2">
      <w:pPr>
        <w:autoSpaceDE w:val="0"/>
        <w:autoSpaceDN w:val="0"/>
        <w:adjustRightInd w:val="0"/>
        <w:spacing w:after="240" w:line="276" w:lineRule="auto"/>
        <w:ind w:left="964"/>
        <w:rPr>
          <w:lang w:val="fr-CA"/>
        </w:rPr>
      </w:pPr>
      <w:r>
        <w:rPr>
          <w:lang w:val="fr-CA"/>
        </w:rPr>
        <w:t>Tou</w:t>
      </w:r>
      <w:r w:rsidR="00722A32">
        <w:rPr>
          <w:lang w:val="fr-CA"/>
        </w:rPr>
        <w:t>te</w:t>
      </w:r>
      <w:r>
        <w:rPr>
          <w:lang w:val="fr-CA"/>
        </w:rPr>
        <w:t xml:space="preserve">s les </w:t>
      </w:r>
      <w:r w:rsidR="00722A32">
        <w:rPr>
          <w:lang w:val="fr-CA"/>
        </w:rPr>
        <w:t>plaintes</w:t>
      </w:r>
      <w:r w:rsidR="00E440D8">
        <w:rPr>
          <w:lang w:val="fr-CA"/>
        </w:rPr>
        <w:t xml:space="preserve"> </w:t>
      </w:r>
      <w:r>
        <w:rPr>
          <w:lang w:val="fr-CA"/>
        </w:rPr>
        <w:t xml:space="preserve">doivent être </w:t>
      </w:r>
      <w:r w:rsidR="00722A32">
        <w:rPr>
          <w:lang w:val="fr-CA"/>
        </w:rPr>
        <w:t>déposées</w:t>
      </w:r>
      <w:r w:rsidR="00E440D8">
        <w:rPr>
          <w:lang w:val="fr-CA"/>
        </w:rPr>
        <w:t xml:space="preserve"> </w:t>
      </w:r>
      <w:r>
        <w:rPr>
          <w:lang w:val="fr-CA"/>
        </w:rPr>
        <w:t xml:space="preserve">dans les six </w:t>
      </w:r>
      <w:r w:rsidR="002663E2">
        <w:rPr>
          <w:lang w:val="fr-CA"/>
        </w:rPr>
        <w:t xml:space="preserve">(6) </w:t>
      </w:r>
      <w:r>
        <w:rPr>
          <w:lang w:val="fr-CA"/>
        </w:rPr>
        <w:t>mois suivant l</w:t>
      </w:r>
      <w:r w:rsidR="00722A32">
        <w:rPr>
          <w:lang w:val="fr-CA"/>
        </w:rPr>
        <w:t xml:space="preserve">’incident </w:t>
      </w:r>
      <w:r>
        <w:rPr>
          <w:lang w:val="fr-CA"/>
        </w:rPr>
        <w:t>le plus récent de harcèlement présumé.</w:t>
      </w:r>
      <w:r w:rsidR="00B102CF" w:rsidRPr="00B3224F">
        <w:rPr>
          <w:lang w:val="fr-CA"/>
        </w:rPr>
        <w:t xml:space="preserve"> </w:t>
      </w:r>
      <w:r w:rsidR="00E440D8">
        <w:rPr>
          <w:lang w:val="fr-CA"/>
        </w:rPr>
        <w:t xml:space="preserve">Au-delà de cette période, il est possible de </w:t>
      </w:r>
      <w:r w:rsidR="00722A32">
        <w:rPr>
          <w:lang w:val="fr-CA"/>
        </w:rPr>
        <w:t xml:space="preserve">déposer une plainte </w:t>
      </w:r>
      <w:r w:rsidR="00E440D8">
        <w:rPr>
          <w:lang w:val="fr-CA"/>
        </w:rPr>
        <w:t xml:space="preserve">après avoir consulté la direction de l’école ou le superviseur compétent, et de déposer une plainte </w:t>
      </w:r>
      <w:r w:rsidR="005311E8">
        <w:rPr>
          <w:lang w:val="fr-CA"/>
        </w:rPr>
        <w:t>formelle</w:t>
      </w:r>
      <w:r w:rsidR="00484177">
        <w:rPr>
          <w:lang w:val="fr-CA"/>
        </w:rPr>
        <w:t xml:space="preserve"> après avoir consulté </w:t>
      </w:r>
      <w:r w:rsidR="00484177" w:rsidRPr="00B30777">
        <w:rPr>
          <w:lang w:val="fr-CA"/>
        </w:rPr>
        <w:t>la surintendante ou le surintendant des Ressources humaines ou des Services aux employés</w:t>
      </w:r>
      <w:r w:rsidR="00E440D8">
        <w:rPr>
          <w:lang w:val="fr-CA"/>
        </w:rPr>
        <w:t>.</w:t>
      </w:r>
    </w:p>
    <w:p w:rsidR="000C4B0E" w:rsidRPr="00B3224F" w:rsidRDefault="000C4B0E" w:rsidP="004C08A2">
      <w:pPr>
        <w:numPr>
          <w:ilvl w:val="1"/>
          <w:numId w:val="7"/>
        </w:numPr>
        <w:autoSpaceDE w:val="0"/>
        <w:autoSpaceDN w:val="0"/>
        <w:adjustRightInd w:val="0"/>
        <w:spacing w:after="120" w:line="276" w:lineRule="auto"/>
        <w:ind w:left="964" w:hanging="482"/>
        <w:outlineLvl w:val="2"/>
        <w:rPr>
          <w:b/>
          <w:bCs/>
          <w:lang w:val="fr-CA"/>
        </w:rPr>
      </w:pPr>
      <w:bookmarkStart w:id="16" w:name="_Toc259607700"/>
      <w:r w:rsidRPr="00B3224F">
        <w:rPr>
          <w:b/>
          <w:bCs/>
          <w:lang w:val="fr-CA"/>
        </w:rPr>
        <w:t>Confidentialit</w:t>
      </w:r>
      <w:r w:rsidR="00696330">
        <w:rPr>
          <w:b/>
          <w:bCs/>
          <w:lang w:val="fr-CA"/>
        </w:rPr>
        <w:t>é</w:t>
      </w:r>
      <w:bookmarkEnd w:id="16"/>
    </w:p>
    <w:p w:rsidR="000C4B0E" w:rsidRPr="00B3224F" w:rsidRDefault="00484177" w:rsidP="004C08A2">
      <w:pPr>
        <w:autoSpaceDE w:val="0"/>
        <w:autoSpaceDN w:val="0"/>
        <w:adjustRightInd w:val="0"/>
        <w:spacing w:after="240" w:line="276" w:lineRule="auto"/>
        <w:ind w:left="964"/>
        <w:rPr>
          <w:lang w:val="fr-CA"/>
        </w:rPr>
      </w:pPr>
      <w:r>
        <w:rPr>
          <w:lang w:val="fr-CA"/>
        </w:rPr>
        <w:t>Il incombe aux superviseurs et aux gestionnaires d’assurer la confidentialité du processus établi par la présente di</w:t>
      </w:r>
      <w:r w:rsidR="00722A32">
        <w:rPr>
          <w:lang w:val="fr-CA"/>
        </w:rPr>
        <w:t>rective administrative. L</w:t>
      </w:r>
      <w:r>
        <w:rPr>
          <w:lang w:val="fr-CA"/>
        </w:rPr>
        <w:t>es personnes plaignantes, les personnes mises en cause et les autres intervenants doivent veiller à ce que tout ce qui concerne le processus reste confidentiel.</w:t>
      </w:r>
      <w:r w:rsidR="00193A9A" w:rsidRPr="00B3224F">
        <w:rPr>
          <w:lang w:val="fr-CA"/>
        </w:rPr>
        <w:t xml:space="preserve"> </w:t>
      </w:r>
      <w:r>
        <w:rPr>
          <w:lang w:val="fr-CA"/>
        </w:rPr>
        <w:t xml:space="preserve">Les </w:t>
      </w:r>
      <w:r w:rsidR="001C5CBD">
        <w:rPr>
          <w:lang w:val="fr-CA"/>
        </w:rPr>
        <w:t>superviseurs et les gestionnaires doivent informer les témoins dont ils recueillent les déclarations que ces dernières resteront confidentielles</w:t>
      </w:r>
      <w:r w:rsidR="00AF4519">
        <w:rPr>
          <w:lang w:val="fr-CA"/>
        </w:rPr>
        <w:t xml:space="preserve"> et serviront uniquement à mener une enquête complète et approfondie.</w:t>
      </w:r>
    </w:p>
    <w:p w:rsidR="002A1762" w:rsidRPr="00B3224F" w:rsidRDefault="00AF4519" w:rsidP="004C08A2">
      <w:pPr>
        <w:autoSpaceDE w:val="0"/>
        <w:autoSpaceDN w:val="0"/>
        <w:adjustRightInd w:val="0"/>
        <w:spacing w:after="240" w:line="276" w:lineRule="auto"/>
        <w:ind w:left="964"/>
        <w:rPr>
          <w:b/>
          <w:i/>
          <w:lang w:val="fr-CA"/>
        </w:rPr>
      </w:pPr>
      <w:r>
        <w:rPr>
          <w:lang w:val="fr-CA"/>
        </w:rPr>
        <w:t>Sans préjudice de ce qui précède, l’équité procédurale exige que la personne mise en cause dans une plainte soit informée de la nature de la plainte et de l’identité de la personne qui l’a déposée, de façon à pouvoir répondre aux allégations qu’elle contient.</w:t>
      </w:r>
    </w:p>
    <w:p w:rsidR="000614B1" w:rsidRPr="000614B1" w:rsidRDefault="00AF4519" w:rsidP="000614B1">
      <w:pPr>
        <w:autoSpaceDE w:val="0"/>
        <w:autoSpaceDN w:val="0"/>
        <w:adjustRightInd w:val="0"/>
        <w:spacing w:after="240" w:line="276" w:lineRule="auto"/>
        <w:ind w:left="964"/>
        <w:rPr>
          <w:lang w:val="fr-CA"/>
        </w:rPr>
      </w:pPr>
      <w:r>
        <w:rPr>
          <w:lang w:val="fr-CA"/>
        </w:rPr>
        <w:t xml:space="preserve">Le Conseil pourrait </w:t>
      </w:r>
      <w:r w:rsidR="000614B1">
        <w:rPr>
          <w:lang w:val="fr-CA"/>
        </w:rPr>
        <w:t>être tenu de fournir d</w:t>
      </w:r>
      <w:r>
        <w:rPr>
          <w:lang w:val="fr-CA"/>
        </w:rPr>
        <w:t>es renseignements obtenus pendant une enquête à un organisme externe</w:t>
      </w:r>
      <w:r w:rsidR="00722A32">
        <w:rPr>
          <w:lang w:val="fr-CA"/>
        </w:rPr>
        <w:t xml:space="preserve">, si celui-ci a </w:t>
      </w:r>
      <w:r>
        <w:rPr>
          <w:lang w:val="fr-CA"/>
        </w:rPr>
        <w:t xml:space="preserve">le droit d’exiger la production de renseignements </w:t>
      </w:r>
      <w:r w:rsidR="00722A32">
        <w:rPr>
          <w:lang w:val="fr-CA"/>
        </w:rPr>
        <w:t xml:space="preserve">qui seraient </w:t>
      </w:r>
      <w:r>
        <w:rPr>
          <w:lang w:val="fr-CA"/>
        </w:rPr>
        <w:t xml:space="preserve">autrement protégés par la </w:t>
      </w:r>
      <w:r w:rsidR="000614B1" w:rsidRPr="000614B1">
        <w:rPr>
          <w:i/>
          <w:lang w:val="fr-CA"/>
        </w:rPr>
        <w:t>Loi sur l’accès à l’information municipale et la protection de la vie privée</w:t>
      </w:r>
      <w:r w:rsidR="000614B1">
        <w:rPr>
          <w:lang w:val="fr-CA"/>
        </w:rPr>
        <w:t>.</w:t>
      </w:r>
    </w:p>
    <w:p w:rsidR="000C4B0E" w:rsidRPr="00B3224F" w:rsidRDefault="00696330" w:rsidP="004C08A2">
      <w:pPr>
        <w:numPr>
          <w:ilvl w:val="1"/>
          <w:numId w:val="7"/>
        </w:numPr>
        <w:autoSpaceDE w:val="0"/>
        <w:autoSpaceDN w:val="0"/>
        <w:adjustRightInd w:val="0"/>
        <w:spacing w:after="120" w:line="276" w:lineRule="auto"/>
        <w:ind w:left="964" w:hanging="482"/>
        <w:outlineLvl w:val="2"/>
        <w:rPr>
          <w:b/>
          <w:bCs/>
          <w:lang w:val="fr-CA"/>
        </w:rPr>
      </w:pPr>
      <w:bookmarkStart w:id="17" w:name="_Toc259607701"/>
      <w:r>
        <w:rPr>
          <w:b/>
          <w:bCs/>
          <w:lang w:val="fr-CA"/>
        </w:rPr>
        <w:t>Dossiers</w:t>
      </w:r>
      <w:bookmarkEnd w:id="17"/>
    </w:p>
    <w:p w:rsidR="000C4B0E" w:rsidRPr="00B3224F" w:rsidRDefault="00F179A6" w:rsidP="004C08A2">
      <w:pPr>
        <w:autoSpaceDE w:val="0"/>
        <w:autoSpaceDN w:val="0"/>
        <w:adjustRightInd w:val="0"/>
        <w:spacing w:after="240" w:line="276" w:lineRule="auto"/>
        <w:ind w:left="964"/>
        <w:rPr>
          <w:b/>
          <w:i/>
          <w:lang w:val="fr-CA"/>
        </w:rPr>
      </w:pPr>
      <w:r>
        <w:rPr>
          <w:lang w:val="fr-CA"/>
        </w:rPr>
        <w:t xml:space="preserve">En vertu de la </w:t>
      </w:r>
      <w:r w:rsidRPr="000614B1">
        <w:rPr>
          <w:i/>
          <w:lang w:val="fr-CA"/>
        </w:rPr>
        <w:t>Loi sur l’accès à l’information municipale et la protection de la vie privée</w:t>
      </w:r>
      <w:r>
        <w:rPr>
          <w:lang w:val="fr-CA"/>
        </w:rPr>
        <w:t>, t</w:t>
      </w:r>
      <w:r w:rsidR="000614B1">
        <w:rPr>
          <w:lang w:val="fr-CA"/>
        </w:rPr>
        <w:t xml:space="preserve">oute la correspondance et tous les autres documents produits en vertu de la présente directive administrative doivent porter </w:t>
      </w:r>
      <w:r w:rsidR="00722A32">
        <w:rPr>
          <w:lang w:val="fr-CA"/>
        </w:rPr>
        <w:t xml:space="preserve">la mention </w:t>
      </w:r>
      <w:r w:rsidR="000614B1">
        <w:rPr>
          <w:lang w:val="fr-CA"/>
        </w:rPr>
        <w:t xml:space="preserve">« PERSONNEL ET CONFIDENTIEL » et </w:t>
      </w:r>
      <w:r>
        <w:rPr>
          <w:lang w:val="fr-CA"/>
        </w:rPr>
        <w:t xml:space="preserve">être conservés dans un classeur de sécurité verrouillé </w:t>
      </w:r>
      <w:r w:rsidRPr="00B30777">
        <w:rPr>
          <w:lang w:val="fr-CA"/>
        </w:rPr>
        <w:t>aux bureaux du service du Conseil responsable de la gestion des ressources humaines.</w:t>
      </w:r>
    </w:p>
    <w:p w:rsidR="000C4B0E" w:rsidRPr="00B3224F" w:rsidRDefault="00696330" w:rsidP="004C08A2">
      <w:pPr>
        <w:numPr>
          <w:ilvl w:val="1"/>
          <w:numId w:val="7"/>
        </w:numPr>
        <w:autoSpaceDE w:val="0"/>
        <w:autoSpaceDN w:val="0"/>
        <w:adjustRightInd w:val="0"/>
        <w:spacing w:after="120" w:line="276" w:lineRule="auto"/>
        <w:ind w:left="964" w:hanging="482"/>
        <w:outlineLvl w:val="2"/>
        <w:rPr>
          <w:b/>
          <w:bCs/>
          <w:lang w:val="fr-CA"/>
        </w:rPr>
      </w:pPr>
      <w:bookmarkStart w:id="18" w:name="_Toc259607702"/>
      <w:r>
        <w:rPr>
          <w:b/>
          <w:bCs/>
          <w:lang w:val="fr-CA"/>
        </w:rPr>
        <w:t xml:space="preserve">Utilisation abusive du </w:t>
      </w:r>
      <w:r w:rsidR="00AF4519">
        <w:rPr>
          <w:b/>
          <w:bCs/>
          <w:lang w:val="fr-CA"/>
        </w:rPr>
        <w:t>processus</w:t>
      </w:r>
      <w:bookmarkEnd w:id="18"/>
    </w:p>
    <w:p w:rsidR="000C4B0E" w:rsidRPr="00B3224F" w:rsidRDefault="00F179A6" w:rsidP="004C08A2">
      <w:pPr>
        <w:autoSpaceDE w:val="0"/>
        <w:autoSpaceDN w:val="0"/>
        <w:adjustRightInd w:val="0"/>
        <w:spacing w:after="240" w:line="276" w:lineRule="auto"/>
        <w:ind w:left="964"/>
        <w:rPr>
          <w:lang w:val="fr-CA"/>
        </w:rPr>
      </w:pPr>
      <w:r>
        <w:rPr>
          <w:lang w:val="fr-CA"/>
        </w:rPr>
        <w:t>Lorsqu’il est établi, selon la prépondérance des probabilités, qu’une plainte a été déposée de mauvaise foi, le processus peut être interrompu et des mesures disciplinaires peuvent être prises.</w:t>
      </w:r>
    </w:p>
    <w:p w:rsidR="000C4B0E" w:rsidRPr="00B3224F" w:rsidRDefault="000C4B0E" w:rsidP="00F179A6">
      <w:pPr>
        <w:keepNext/>
        <w:numPr>
          <w:ilvl w:val="1"/>
          <w:numId w:val="7"/>
        </w:numPr>
        <w:autoSpaceDE w:val="0"/>
        <w:autoSpaceDN w:val="0"/>
        <w:adjustRightInd w:val="0"/>
        <w:spacing w:after="120" w:line="276" w:lineRule="auto"/>
        <w:ind w:left="964" w:hanging="482"/>
        <w:outlineLvl w:val="2"/>
        <w:rPr>
          <w:b/>
          <w:bCs/>
          <w:lang w:val="fr-CA"/>
        </w:rPr>
      </w:pPr>
      <w:bookmarkStart w:id="19" w:name="_Toc259607703"/>
      <w:r w:rsidRPr="00B3224F">
        <w:rPr>
          <w:b/>
          <w:bCs/>
          <w:lang w:val="fr-CA"/>
        </w:rPr>
        <w:lastRenderedPageBreak/>
        <w:t>Rep</w:t>
      </w:r>
      <w:r w:rsidR="00E440D8">
        <w:rPr>
          <w:b/>
          <w:bCs/>
          <w:lang w:val="fr-CA"/>
        </w:rPr>
        <w:t>r</w:t>
      </w:r>
      <w:r w:rsidR="00696330">
        <w:rPr>
          <w:b/>
          <w:bCs/>
          <w:lang w:val="fr-CA"/>
        </w:rPr>
        <w:t>ésailles</w:t>
      </w:r>
      <w:bookmarkEnd w:id="19"/>
    </w:p>
    <w:p w:rsidR="0082798C" w:rsidRDefault="0082798C" w:rsidP="00F179A6">
      <w:pPr>
        <w:keepLines/>
        <w:autoSpaceDE w:val="0"/>
        <w:autoSpaceDN w:val="0"/>
        <w:adjustRightInd w:val="0"/>
        <w:spacing w:after="240" w:line="276" w:lineRule="auto"/>
        <w:ind w:left="964"/>
        <w:rPr>
          <w:lang w:val="fr-CA"/>
        </w:rPr>
      </w:pPr>
      <w:r>
        <w:rPr>
          <w:lang w:val="fr-CA"/>
        </w:rPr>
        <w:t xml:space="preserve">Il est strictement interdit d’exercer des représailles </w:t>
      </w:r>
      <w:r w:rsidR="00681C99">
        <w:rPr>
          <w:lang w:val="fr-CA"/>
        </w:rPr>
        <w:t xml:space="preserve">à l’endroit d’une </w:t>
      </w:r>
      <w:r>
        <w:rPr>
          <w:lang w:val="fr-CA"/>
        </w:rPr>
        <w:t xml:space="preserve">personne parce que celle-ci a déposé une plainte. Les allégations de représailles donneront lieu à </w:t>
      </w:r>
      <w:r w:rsidR="00681C99">
        <w:rPr>
          <w:lang w:val="fr-CA"/>
        </w:rPr>
        <w:t xml:space="preserve">l’enquête prévue pour les plaintes </w:t>
      </w:r>
      <w:r w:rsidR="005311E8">
        <w:rPr>
          <w:lang w:val="fr-CA"/>
        </w:rPr>
        <w:t>formelle</w:t>
      </w:r>
      <w:r w:rsidR="00681C99">
        <w:rPr>
          <w:lang w:val="fr-CA"/>
        </w:rPr>
        <w:t xml:space="preserve">s </w:t>
      </w:r>
      <w:r>
        <w:rPr>
          <w:lang w:val="fr-CA"/>
        </w:rPr>
        <w:t xml:space="preserve">et, si leur bien-fondé est établi, elles entraîneront les mêmes conséquences que les plaintes </w:t>
      </w:r>
      <w:r w:rsidR="00722A32">
        <w:rPr>
          <w:lang w:val="fr-CA"/>
        </w:rPr>
        <w:t xml:space="preserve">relatives à du </w:t>
      </w:r>
      <w:r>
        <w:rPr>
          <w:lang w:val="fr-CA"/>
        </w:rPr>
        <w:t xml:space="preserve">harcèlement </w:t>
      </w:r>
      <w:r w:rsidR="00722A32">
        <w:rPr>
          <w:lang w:val="fr-CA"/>
        </w:rPr>
        <w:t xml:space="preserve">ou à des </w:t>
      </w:r>
      <w:r w:rsidR="00681C99">
        <w:rPr>
          <w:lang w:val="fr-CA"/>
        </w:rPr>
        <w:t>comportements répréhensibles.</w:t>
      </w:r>
    </w:p>
    <w:p w:rsidR="000C4B0E" w:rsidRPr="00B3224F" w:rsidRDefault="00696330" w:rsidP="004C08A2">
      <w:pPr>
        <w:numPr>
          <w:ilvl w:val="0"/>
          <w:numId w:val="6"/>
        </w:numPr>
        <w:autoSpaceDE w:val="0"/>
        <w:autoSpaceDN w:val="0"/>
        <w:adjustRightInd w:val="0"/>
        <w:spacing w:after="120" w:line="276" w:lineRule="auto"/>
        <w:ind w:left="482" w:hanging="482"/>
        <w:outlineLvl w:val="1"/>
        <w:rPr>
          <w:b/>
          <w:bCs/>
          <w:lang w:val="fr-CA"/>
        </w:rPr>
      </w:pPr>
      <w:bookmarkStart w:id="20" w:name="_Toc259607704"/>
      <w:r>
        <w:rPr>
          <w:b/>
          <w:bCs/>
          <w:lang w:val="fr-CA"/>
        </w:rPr>
        <w:t>Résolution informelle</w:t>
      </w:r>
      <w:bookmarkEnd w:id="20"/>
    </w:p>
    <w:p w:rsidR="00E704E5" w:rsidRDefault="00681C99" w:rsidP="004C08A2">
      <w:pPr>
        <w:autoSpaceDE w:val="0"/>
        <w:autoSpaceDN w:val="0"/>
        <w:adjustRightInd w:val="0"/>
        <w:spacing w:after="240" w:line="276" w:lineRule="auto"/>
        <w:ind w:left="482"/>
        <w:rPr>
          <w:lang w:val="fr-CA"/>
        </w:rPr>
      </w:pPr>
      <w:r>
        <w:rPr>
          <w:lang w:val="fr-CA"/>
        </w:rPr>
        <w:t xml:space="preserve">Les superviseurs et les gestionnaires peuvent </w:t>
      </w:r>
      <w:r w:rsidR="00722A32">
        <w:rPr>
          <w:lang w:val="fr-CA"/>
        </w:rPr>
        <w:t xml:space="preserve">apprendre par divers moyens </w:t>
      </w:r>
      <w:r>
        <w:rPr>
          <w:lang w:val="fr-CA"/>
        </w:rPr>
        <w:t>qu’il se produit du harcèlement dans le milieu de travail ou d’apprentissage. Ils peuvent observer directement du harcèlement ou des comportements répréhensibles, ou recevoir un</w:t>
      </w:r>
      <w:r w:rsidR="00722A32">
        <w:rPr>
          <w:lang w:val="fr-CA"/>
        </w:rPr>
        <w:t>e</w:t>
      </w:r>
      <w:r>
        <w:rPr>
          <w:lang w:val="fr-CA"/>
        </w:rPr>
        <w:t xml:space="preserve"> </w:t>
      </w:r>
      <w:r w:rsidR="00722A32">
        <w:rPr>
          <w:lang w:val="fr-CA"/>
        </w:rPr>
        <w:t xml:space="preserve">plainte </w:t>
      </w:r>
      <w:r>
        <w:rPr>
          <w:lang w:val="fr-CA"/>
        </w:rPr>
        <w:t xml:space="preserve">de la personne visée. De plus, </w:t>
      </w:r>
      <w:r w:rsidR="00722A32">
        <w:rPr>
          <w:lang w:val="fr-CA"/>
        </w:rPr>
        <w:t>toutes les personnes visées par la Politique sur le harcèlement au travail</w:t>
      </w:r>
      <w:r>
        <w:rPr>
          <w:lang w:val="fr-CA"/>
        </w:rPr>
        <w:t xml:space="preserve"> sont tenues de signaler immédiatement tout </w:t>
      </w:r>
      <w:r w:rsidR="00722A32">
        <w:rPr>
          <w:lang w:val="fr-CA"/>
        </w:rPr>
        <w:t xml:space="preserve">incident </w:t>
      </w:r>
      <w:r>
        <w:rPr>
          <w:lang w:val="fr-CA"/>
        </w:rPr>
        <w:t>présumé</w:t>
      </w:r>
      <w:r w:rsidR="00E704E5">
        <w:rPr>
          <w:lang w:val="fr-CA"/>
        </w:rPr>
        <w:t>. Les superviseurs et les gestionnaires peuvent donc recevoir aussi des signalements provenant de tiers</w:t>
      </w:r>
      <w:r>
        <w:rPr>
          <w:lang w:val="fr-CA"/>
        </w:rPr>
        <w:t>.</w:t>
      </w:r>
    </w:p>
    <w:p w:rsidR="00825D98" w:rsidRPr="00B3224F" w:rsidRDefault="00E704E5" w:rsidP="004C08A2">
      <w:pPr>
        <w:autoSpaceDE w:val="0"/>
        <w:autoSpaceDN w:val="0"/>
        <w:adjustRightInd w:val="0"/>
        <w:spacing w:after="240" w:line="276" w:lineRule="auto"/>
        <w:ind w:left="482"/>
        <w:rPr>
          <w:lang w:val="fr-CA"/>
        </w:rPr>
      </w:pPr>
      <w:r>
        <w:rPr>
          <w:lang w:val="fr-CA"/>
        </w:rPr>
        <w:t xml:space="preserve">Il importe que les superviseurs et les gestionnaires soient attentifs aux symptômes </w:t>
      </w:r>
      <w:r w:rsidR="005311E8">
        <w:rPr>
          <w:lang w:val="fr-CA"/>
        </w:rPr>
        <w:t xml:space="preserve">que peuvent présenter les cibles de </w:t>
      </w:r>
      <w:r>
        <w:rPr>
          <w:lang w:val="fr-CA"/>
        </w:rPr>
        <w:t xml:space="preserve">harcèlement et </w:t>
      </w:r>
      <w:r w:rsidR="005311E8">
        <w:rPr>
          <w:lang w:val="fr-CA"/>
        </w:rPr>
        <w:t xml:space="preserve">de </w:t>
      </w:r>
      <w:r>
        <w:rPr>
          <w:lang w:val="fr-CA"/>
        </w:rPr>
        <w:t xml:space="preserve">comportements répréhensibles, tels qu’une baisse de productivité, des changements </w:t>
      </w:r>
      <w:r w:rsidR="005311E8">
        <w:rPr>
          <w:lang w:val="fr-CA"/>
        </w:rPr>
        <w:t xml:space="preserve">de comportement, des absences répétées et des demandes de transfert. Sans aide, une cible peut être </w:t>
      </w:r>
      <w:r w:rsidR="00760EAB">
        <w:rPr>
          <w:lang w:val="fr-CA"/>
        </w:rPr>
        <w:t>embarrassée ou peu disposée à signaler la situation où elle se trouve.</w:t>
      </w:r>
    </w:p>
    <w:p w:rsidR="00825D98" w:rsidRPr="00B3224F" w:rsidRDefault="005D0A50" w:rsidP="004C08A2">
      <w:pPr>
        <w:autoSpaceDE w:val="0"/>
        <w:autoSpaceDN w:val="0"/>
        <w:adjustRightInd w:val="0"/>
        <w:spacing w:after="240" w:line="276" w:lineRule="auto"/>
        <w:ind w:left="482"/>
        <w:rPr>
          <w:lang w:val="fr-CA"/>
        </w:rPr>
      </w:pPr>
      <w:r>
        <w:rPr>
          <w:lang w:val="fr-CA"/>
        </w:rPr>
        <w:t xml:space="preserve">La </w:t>
      </w:r>
      <w:r w:rsidR="00760EAB">
        <w:rPr>
          <w:lang w:val="fr-CA"/>
        </w:rPr>
        <w:t>résolution rapide d’une plainte peut prévenir une escalade et des conséquences négatives additionnelles tout en favorisant le rétablissement d’un milieu de travail et d’apprentissage sain.</w:t>
      </w:r>
    </w:p>
    <w:p w:rsidR="00760EAB" w:rsidRDefault="00760EAB" w:rsidP="004C08A2">
      <w:pPr>
        <w:autoSpaceDE w:val="0"/>
        <w:autoSpaceDN w:val="0"/>
        <w:adjustRightInd w:val="0"/>
        <w:spacing w:after="240" w:line="276" w:lineRule="auto"/>
        <w:ind w:left="482"/>
        <w:rPr>
          <w:lang w:val="fr-CA"/>
        </w:rPr>
      </w:pPr>
      <w:r>
        <w:rPr>
          <w:lang w:val="fr-CA"/>
        </w:rPr>
        <w:t>La résolution informelle est un processus qui donne l’occasion aux parties de régler un différend de manière respectueuse. Le Conseil encourage les superviseurs et les gestionnaires, de même que les représentants des syndicats et des fédérations, à tenter d’abord de régler les différends au moyen de la résolution informelle.</w:t>
      </w:r>
    </w:p>
    <w:p w:rsidR="000C4B0E" w:rsidRDefault="00760EAB" w:rsidP="00760EAB">
      <w:pPr>
        <w:autoSpaceDE w:val="0"/>
        <w:autoSpaceDN w:val="0"/>
        <w:adjustRightInd w:val="0"/>
        <w:spacing w:after="240" w:line="276" w:lineRule="auto"/>
        <w:rPr>
          <w:lang w:val="fr-CA"/>
        </w:rPr>
      </w:pPr>
      <w:r>
        <w:rPr>
          <w:lang w:val="fr-CA"/>
        </w:rPr>
        <w:t>Les superviseurs et les gestionnaires, de même que les représentants des syndicats et des fédérations, peuvent faciliter une résolution informelle en prenant les mesures suivantes :</w:t>
      </w:r>
    </w:p>
    <w:p w:rsidR="00DC2F62" w:rsidRDefault="00DC2F62" w:rsidP="004C08A2">
      <w:pPr>
        <w:numPr>
          <w:ilvl w:val="0"/>
          <w:numId w:val="5"/>
        </w:numPr>
        <w:tabs>
          <w:tab w:val="clear" w:pos="1560"/>
          <w:tab w:val="left" w:pos="765"/>
        </w:tabs>
        <w:spacing w:after="120" w:line="276" w:lineRule="auto"/>
        <w:ind w:left="766" w:hanging="284"/>
        <w:rPr>
          <w:lang w:val="fr-CA"/>
        </w:rPr>
      </w:pPr>
      <w:r>
        <w:rPr>
          <w:lang w:val="fr-CA" w:eastAsia="en-CA"/>
        </w:rPr>
        <w:t>s</w:t>
      </w:r>
      <w:r w:rsidR="00760EAB">
        <w:rPr>
          <w:lang w:val="fr-CA" w:eastAsia="en-CA"/>
        </w:rPr>
        <w:t xml:space="preserve">uggérer </w:t>
      </w:r>
      <w:r>
        <w:rPr>
          <w:lang w:val="fr-CA" w:eastAsia="en-CA"/>
        </w:rPr>
        <w:t xml:space="preserve">à </w:t>
      </w:r>
      <w:r w:rsidR="00760EAB">
        <w:rPr>
          <w:lang w:val="fr-CA" w:eastAsia="en-CA"/>
        </w:rPr>
        <w:t xml:space="preserve">la personne plaignante </w:t>
      </w:r>
      <w:r>
        <w:rPr>
          <w:lang w:val="fr-CA" w:eastAsia="en-CA"/>
        </w:rPr>
        <w:t xml:space="preserve">de faire face au problème en laissant savoir clairement à la personne </w:t>
      </w:r>
      <w:r w:rsidR="00B457E3">
        <w:rPr>
          <w:lang w:val="fr-CA" w:eastAsia="en-CA"/>
        </w:rPr>
        <w:t xml:space="preserve">mise en cause </w:t>
      </w:r>
      <w:r>
        <w:rPr>
          <w:lang w:val="fr-CA" w:eastAsia="en-CA"/>
        </w:rPr>
        <w:t xml:space="preserve">que </w:t>
      </w:r>
      <w:r w:rsidR="005D0A50">
        <w:rPr>
          <w:lang w:val="fr-CA" w:eastAsia="en-CA"/>
        </w:rPr>
        <w:t xml:space="preserve">le </w:t>
      </w:r>
      <w:r>
        <w:rPr>
          <w:lang w:val="fr-CA" w:eastAsia="en-CA"/>
        </w:rPr>
        <w:t xml:space="preserve">comportement </w:t>
      </w:r>
      <w:r w:rsidR="005D0A50">
        <w:rPr>
          <w:lang w:val="fr-CA" w:eastAsia="en-CA"/>
        </w:rPr>
        <w:t xml:space="preserve">allégué </w:t>
      </w:r>
      <w:r>
        <w:rPr>
          <w:lang w:val="fr-CA" w:eastAsia="en-CA"/>
        </w:rPr>
        <w:t xml:space="preserve">est inacceptable et en obtenant </w:t>
      </w:r>
      <w:r w:rsidR="005D0A50">
        <w:rPr>
          <w:lang w:val="fr-CA" w:eastAsia="en-CA"/>
        </w:rPr>
        <w:t xml:space="preserve">qu’elle s’engage à y </w:t>
      </w:r>
      <w:r>
        <w:rPr>
          <w:lang w:val="fr-CA" w:eastAsia="en-CA"/>
        </w:rPr>
        <w:t>mettre fin;</w:t>
      </w:r>
    </w:p>
    <w:p w:rsidR="00B457E3" w:rsidRDefault="00DA6AD8" w:rsidP="005D0A50">
      <w:pPr>
        <w:numPr>
          <w:ilvl w:val="0"/>
          <w:numId w:val="5"/>
        </w:numPr>
        <w:tabs>
          <w:tab w:val="clear" w:pos="1560"/>
          <w:tab w:val="left" w:pos="765"/>
        </w:tabs>
        <w:spacing w:after="120" w:line="276" w:lineRule="auto"/>
        <w:ind w:left="766" w:hanging="284"/>
        <w:rPr>
          <w:lang w:val="fr-CA"/>
        </w:rPr>
      </w:pPr>
      <w:r w:rsidRPr="00B3224F">
        <w:rPr>
          <w:lang w:val="fr-CA" w:eastAsia="en-CA"/>
        </w:rPr>
        <w:t>inform</w:t>
      </w:r>
      <w:r w:rsidR="00B457E3">
        <w:rPr>
          <w:lang w:val="fr-CA" w:eastAsia="en-CA"/>
        </w:rPr>
        <w:t xml:space="preserve">er la personne </w:t>
      </w:r>
      <w:r w:rsidR="008C4515">
        <w:rPr>
          <w:lang w:val="fr-CA" w:eastAsia="en-CA"/>
        </w:rPr>
        <w:t xml:space="preserve">mise en cause des </w:t>
      </w:r>
      <w:r w:rsidR="00B457E3">
        <w:rPr>
          <w:lang w:val="fr-CA" w:eastAsia="en-CA"/>
        </w:rPr>
        <w:t xml:space="preserve">allégations de la personne plaignante : a) en lui indiquant que le Conseil s’attend à un comportement convenable de sa part, b) en lui fournissant un exemplaire de la politique et de la directive administrative du Conseil sur le harcèlement au travail, et c) en en obtenant </w:t>
      </w:r>
      <w:r w:rsidR="005D0A50">
        <w:rPr>
          <w:lang w:val="fr-CA" w:eastAsia="en-CA"/>
        </w:rPr>
        <w:t xml:space="preserve">qu’elle s’engage à </w:t>
      </w:r>
      <w:r w:rsidR="00B457E3">
        <w:rPr>
          <w:lang w:val="fr-CA" w:eastAsia="en-CA"/>
        </w:rPr>
        <w:t xml:space="preserve">mettre fin </w:t>
      </w:r>
      <w:r w:rsidR="005D0A50">
        <w:rPr>
          <w:lang w:val="fr-CA" w:eastAsia="en-CA"/>
        </w:rPr>
        <w:t>au comportement allégué;</w:t>
      </w:r>
    </w:p>
    <w:p w:rsidR="000C4B0E" w:rsidRPr="00B3224F" w:rsidRDefault="008C4515" w:rsidP="004C08A2">
      <w:pPr>
        <w:numPr>
          <w:ilvl w:val="0"/>
          <w:numId w:val="5"/>
        </w:numPr>
        <w:tabs>
          <w:tab w:val="clear" w:pos="1560"/>
          <w:tab w:val="left" w:pos="765"/>
        </w:tabs>
        <w:spacing w:after="240" w:line="276" w:lineRule="auto"/>
        <w:ind w:left="766" w:hanging="284"/>
        <w:rPr>
          <w:lang w:val="fr-CA"/>
        </w:rPr>
      </w:pPr>
      <w:r>
        <w:rPr>
          <w:lang w:val="fr-CA" w:eastAsia="en-CA"/>
        </w:rPr>
        <w:lastRenderedPageBreak/>
        <w:t>assurer un suivi auprès de la personne plaignante pour confirmer que le comportement allégué a bien cessé.</w:t>
      </w:r>
    </w:p>
    <w:p w:rsidR="008C4515" w:rsidRDefault="008C4515" w:rsidP="004C08A2">
      <w:pPr>
        <w:autoSpaceDE w:val="0"/>
        <w:autoSpaceDN w:val="0"/>
        <w:adjustRightInd w:val="0"/>
        <w:spacing w:after="240" w:line="276" w:lineRule="auto"/>
        <w:ind w:left="482"/>
        <w:rPr>
          <w:lang w:val="fr-CA"/>
        </w:rPr>
      </w:pPr>
      <w:r>
        <w:rPr>
          <w:lang w:val="fr-CA"/>
        </w:rPr>
        <w:t>Lorsqu’un plan d’action informel est mis en œuvre, les superviseurs et les gestionnaires doivent assurer un suivi en surveillant la situation, en tenant au besoin d’autres rencontres avec les parties et en prenant d’autres mesures pour faire en sorte que le harcèlement cesse.</w:t>
      </w:r>
    </w:p>
    <w:p w:rsidR="008C4515" w:rsidRDefault="008C4515" w:rsidP="004C08A2">
      <w:pPr>
        <w:autoSpaceDE w:val="0"/>
        <w:autoSpaceDN w:val="0"/>
        <w:adjustRightInd w:val="0"/>
        <w:spacing w:after="240" w:line="276" w:lineRule="auto"/>
        <w:ind w:left="482"/>
        <w:rPr>
          <w:lang w:val="fr-CA"/>
        </w:rPr>
      </w:pPr>
      <w:r>
        <w:rPr>
          <w:lang w:val="fr-CA"/>
        </w:rPr>
        <w:t xml:space="preserve">Lorsqu’un différend est résolu de manière informelle, il ne fait </w:t>
      </w:r>
      <w:r w:rsidR="005D0A50">
        <w:rPr>
          <w:lang w:val="fr-CA"/>
        </w:rPr>
        <w:t xml:space="preserve">pas </w:t>
      </w:r>
      <w:r>
        <w:rPr>
          <w:lang w:val="fr-CA"/>
        </w:rPr>
        <w:t>l’objet d’un</w:t>
      </w:r>
      <w:r w:rsidR="005D0A50">
        <w:rPr>
          <w:lang w:val="fr-CA"/>
        </w:rPr>
        <w:t>e plainte formelle.</w:t>
      </w:r>
      <w:r>
        <w:rPr>
          <w:lang w:val="fr-CA"/>
        </w:rPr>
        <w:t xml:space="preserve"> Il faut tout mettre en œuvre pour protéger la vie privée des personnes.</w:t>
      </w:r>
    </w:p>
    <w:p w:rsidR="000C4B0E" w:rsidRPr="00B3224F" w:rsidRDefault="005D0A50" w:rsidP="004C08A2">
      <w:pPr>
        <w:autoSpaceDE w:val="0"/>
        <w:autoSpaceDN w:val="0"/>
        <w:adjustRightInd w:val="0"/>
        <w:spacing w:after="240" w:line="276" w:lineRule="auto"/>
        <w:ind w:left="482"/>
        <w:rPr>
          <w:lang w:val="fr-CA"/>
        </w:rPr>
      </w:pPr>
      <w:r>
        <w:rPr>
          <w:lang w:val="fr-CA"/>
        </w:rPr>
        <w:t xml:space="preserve">Dans le cas d’une </w:t>
      </w:r>
      <w:r w:rsidR="001259D3">
        <w:rPr>
          <w:lang w:val="fr-CA"/>
        </w:rPr>
        <w:t xml:space="preserve">plainte informelle, lorsque les parties sont membres d’un syndicat, d’une fédération, d’une association ou de la communauté scolaire, il est recommandé </w:t>
      </w:r>
      <w:r>
        <w:rPr>
          <w:lang w:val="fr-CA"/>
        </w:rPr>
        <w:t xml:space="preserve">que la </w:t>
      </w:r>
      <w:r w:rsidR="001259D3">
        <w:rPr>
          <w:lang w:val="fr-CA"/>
        </w:rPr>
        <w:t xml:space="preserve">résolution </w:t>
      </w:r>
      <w:r>
        <w:rPr>
          <w:lang w:val="fr-CA"/>
        </w:rPr>
        <w:t xml:space="preserve">soit </w:t>
      </w:r>
      <w:r w:rsidR="001259D3">
        <w:rPr>
          <w:lang w:val="fr-CA"/>
        </w:rPr>
        <w:t xml:space="preserve">facilitée par le ou les représentants compétents, </w:t>
      </w:r>
      <w:r>
        <w:rPr>
          <w:lang w:val="fr-CA"/>
        </w:rPr>
        <w:t>si cela est acceptable pour les </w:t>
      </w:r>
      <w:r w:rsidR="001259D3">
        <w:rPr>
          <w:lang w:val="fr-CA"/>
        </w:rPr>
        <w:t>parties.</w:t>
      </w:r>
    </w:p>
    <w:p w:rsidR="000C4B0E" w:rsidRPr="00B3224F" w:rsidRDefault="001259D3" w:rsidP="004C08A2">
      <w:pPr>
        <w:numPr>
          <w:ilvl w:val="0"/>
          <w:numId w:val="6"/>
        </w:numPr>
        <w:autoSpaceDE w:val="0"/>
        <w:autoSpaceDN w:val="0"/>
        <w:adjustRightInd w:val="0"/>
        <w:spacing w:after="120" w:line="276" w:lineRule="auto"/>
        <w:ind w:left="482" w:hanging="482"/>
        <w:outlineLvl w:val="1"/>
        <w:rPr>
          <w:b/>
          <w:bCs/>
          <w:lang w:val="fr-CA"/>
        </w:rPr>
      </w:pPr>
      <w:bookmarkStart w:id="21" w:name="_Toc259607705"/>
      <w:r>
        <w:rPr>
          <w:b/>
          <w:bCs/>
          <w:lang w:val="fr-CA"/>
        </w:rPr>
        <w:t>Plainte formelle</w:t>
      </w:r>
      <w:bookmarkEnd w:id="21"/>
      <w:r>
        <w:rPr>
          <w:b/>
          <w:bCs/>
          <w:lang w:val="fr-CA"/>
        </w:rPr>
        <w:t xml:space="preserve"> </w:t>
      </w:r>
    </w:p>
    <w:p w:rsidR="00794EA8" w:rsidRPr="00B3224F" w:rsidRDefault="001259D3" w:rsidP="004C08A2">
      <w:pPr>
        <w:numPr>
          <w:ilvl w:val="1"/>
          <w:numId w:val="6"/>
        </w:numPr>
        <w:autoSpaceDE w:val="0"/>
        <w:autoSpaceDN w:val="0"/>
        <w:adjustRightInd w:val="0"/>
        <w:spacing w:after="120" w:line="276" w:lineRule="auto"/>
        <w:ind w:left="964" w:hanging="482"/>
        <w:outlineLvl w:val="2"/>
        <w:rPr>
          <w:b/>
          <w:bCs/>
          <w:lang w:val="fr-CA"/>
        </w:rPr>
      </w:pPr>
      <w:bookmarkStart w:id="22" w:name="_Toc259607706"/>
      <w:r>
        <w:rPr>
          <w:b/>
          <w:bCs/>
          <w:lang w:val="fr-CA"/>
        </w:rPr>
        <w:t>Évaluation préliminaire</w:t>
      </w:r>
      <w:bookmarkEnd w:id="22"/>
    </w:p>
    <w:p w:rsidR="001259D3" w:rsidRDefault="001259D3" w:rsidP="004C08A2">
      <w:pPr>
        <w:autoSpaceDE w:val="0"/>
        <w:autoSpaceDN w:val="0"/>
        <w:adjustRightInd w:val="0"/>
        <w:spacing w:after="240" w:line="276" w:lineRule="auto"/>
        <w:ind w:left="964"/>
        <w:rPr>
          <w:lang w:val="fr-CA"/>
        </w:rPr>
      </w:pPr>
      <w:r>
        <w:rPr>
          <w:lang w:val="fr-CA"/>
        </w:rPr>
        <w:t>Toutes les plaintes formelles déposées en vertu de la Politique doivent immédiatement faire l’objet d’une évaluation préliminaire permettant de déterminer si le comportement allégué, advenant qu’il soit prouvé, correspond à la définition du harcèlement au travail.</w:t>
      </w:r>
    </w:p>
    <w:p w:rsidR="00794EA8" w:rsidRPr="00B3224F" w:rsidRDefault="006D5216" w:rsidP="004C08A2">
      <w:pPr>
        <w:autoSpaceDE w:val="0"/>
        <w:autoSpaceDN w:val="0"/>
        <w:adjustRightInd w:val="0"/>
        <w:spacing w:after="240" w:line="276" w:lineRule="auto"/>
        <w:ind w:left="964"/>
        <w:rPr>
          <w:lang w:val="fr-CA"/>
        </w:rPr>
      </w:pPr>
      <w:r>
        <w:rPr>
          <w:lang w:val="fr-CA"/>
        </w:rPr>
        <w:t xml:space="preserve">À la suite de cette évaluation préliminaire, le Conseil peut </w:t>
      </w:r>
      <w:r w:rsidR="00F65C71">
        <w:rPr>
          <w:lang w:val="fr-CA"/>
        </w:rPr>
        <w:t xml:space="preserve">en arriver à </w:t>
      </w:r>
      <w:r>
        <w:rPr>
          <w:lang w:val="fr-CA"/>
        </w:rPr>
        <w:t xml:space="preserve">une des </w:t>
      </w:r>
      <w:r w:rsidR="00F65C71">
        <w:rPr>
          <w:lang w:val="fr-CA"/>
        </w:rPr>
        <w:t xml:space="preserve">conclusions </w:t>
      </w:r>
      <w:r>
        <w:rPr>
          <w:lang w:val="fr-CA"/>
        </w:rPr>
        <w:t>suivantes au sujet d</w:t>
      </w:r>
      <w:r w:rsidR="00F65C71">
        <w:rPr>
          <w:lang w:val="fr-CA"/>
        </w:rPr>
        <w:t>e la plainte :</w:t>
      </w:r>
    </w:p>
    <w:p w:rsidR="00794EA8" w:rsidRPr="005D0A50" w:rsidRDefault="00F65C71" w:rsidP="004C08A2">
      <w:pPr>
        <w:numPr>
          <w:ilvl w:val="0"/>
          <w:numId w:val="1"/>
        </w:numPr>
        <w:tabs>
          <w:tab w:val="clear" w:pos="1080"/>
        </w:tabs>
        <w:autoSpaceDE w:val="0"/>
        <w:autoSpaceDN w:val="0"/>
        <w:adjustRightInd w:val="0"/>
        <w:spacing w:after="120" w:line="276" w:lineRule="auto"/>
        <w:ind w:left="1248" w:hanging="284"/>
        <w:rPr>
          <w:spacing w:val="-2"/>
          <w:lang w:val="fr-CA"/>
        </w:rPr>
      </w:pPr>
      <w:r w:rsidRPr="005D0A50">
        <w:rPr>
          <w:spacing w:val="-2"/>
          <w:lang w:val="fr-CA"/>
        </w:rPr>
        <w:t xml:space="preserve">elle </w:t>
      </w:r>
      <w:r w:rsidR="006D5216" w:rsidRPr="005D0A50">
        <w:rPr>
          <w:spacing w:val="-2"/>
          <w:lang w:val="fr-CA"/>
        </w:rPr>
        <w:t>ne correspondrait pas, s</w:t>
      </w:r>
      <w:r w:rsidRPr="005D0A50">
        <w:rPr>
          <w:spacing w:val="-2"/>
          <w:lang w:val="fr-CA"/>
        </w:rPr>
        <w:t>i les faits allégués sont véridiques</w:t>
      </w:r>
      <w:r w:rsidR="006D5216" w:rsidRPr="005D0A50">
        <w:rPr>
          <w:spacing w:val="-2"/>
          <w:lang w:val="fr-CA"/>
        </w:rPr>
        <w:t xml:space="preserve">, </w:t>
      </w:r>
      <w:r w:rsidRPr="005D0A50">
        <w:rPr>
          <w:spacing w:val="-2"/>
          <w:lang w:val="fr-CA"/>
        </w:rPr>
        <w:t xml:space="preserve">à la </w:t>
      </w:r>
      <w:r w:rsidR="006D5216" w:rsidRPr="005D0A50">
        <w:rPr>
          <w:spacing w:val="-2"/>
          <w:lang w:val="fr-CA"/>
        </w:rPr>
        <w:t>définition de « harcèlement », de « comportement répréhensible » ou de « harcèlement au travail »;</w:t>
      </w:r>
    </w:p>
    <w:p w:rsidR="00F65C71" w:rsidRDefault="00F65C71" w:rsidP="004C08A2">
      <w:pPr>
        <w:numPr>
          <w:ilvl w:val="0"/>
          <w:numId w:val="1"/>
        </w:numPr>
        <w:tabs>
          <w:tab w:val="clear" w:pos="1080"/>
        </w:tabs>
        <w:autoSpaceDE w:val="0"/>
        <w:autoSpaceDN w:val="0"/>
        <w:adjustRightInd w:val="0"/>
        <w:spacing w:after="120" w:line="276" w:lineRule="auto"/>
        <w:ind w:left="1248" w:hanging="284"/>
        <w:rPr>
          <w:lang w:val="fr-CA"/>
        </w:rPr>
      </w:pPr>
      <w:r>
        <w:rPr>
          <w:lang w:val="fr-CA"/>
        </w:rPr>
        <w:t xml:space="preserve">elle </w:t>
      </w:r>
      <w:r w:rsidR="006D5216">
        <w:rPr>
          <w:lang w:val="fr-CA"/>
        </w:rPr>
        <w:t>ne contient pas assez de détails sur le comportement allégué</w:t>
      </w:r>
      <w:r>
        <w:rPr>
          <w:lang w:val="fr-CA"/>
        </w:rPr>
        <w:t xml:space="preserve">, et </w:t>
      </w:r>
      <w:r w:rsidR="006D5216">
        <w:rPr>
          <w:lang w:val="fr-CA"/>
        </w:rPr>
        <w:t xml:space="preserve">la personne plaignante </w:t>
      </w:r>
      <w:r>
        <w:rPr>
          <w:lang w:val="fr-CA"/>
        </w:rPr>
        <w:t xml:space="preserve">a été </w:t>
      </w:r>
      <w:r w:rsidR="006D5216">
        <w:rPr>
          <w:lang w:val="fr-CA"/>
        </w:rPr>
        <w:t xml:space="preserve">informée </w:t>
      </w:r>
      <w:r>
        <w:rPr>
          <w:lang w:val="fr-CA"/>
        </w:rPr>
        <w:t>de ce fait et a disposé d’un délai raisonnable pour fournir les détails nécessaires;</w:t>
      </w:r>
    </w:p>
    <w:p w:rsidR="00F65C71" w:rsidRDefault="00F65C71" w:rsidP="004C08A2">
      <w:pPr>
        <w:numPr>
          <w:ilvl w:val="0"/>
          <w:numId w:val="1"/>
        </w:numPr>
        <w:tabs>
          <w:tab w:val="clear" w:pos="1080"/>
        </w:tabs>
        <w:autoSpaceDE w:val="0"/>
        <w:autoSpaceDN w:val="0"/>
        <w:adjustRightInd w:val="0"/>
        <w:spacing w:after="240" w:line="276" w:lineRule="auto"/>
        <w:ind w:left="1248" w:hanging="284"/>
        <w:rPr>
          <w:lang w:val="fr-CA"/>
        </w:rPr>
      </w:pPr>
      <w:r w:rsidRPr="005D0A50">
        <w:rPr>
          <w:spacing w:val="-2"/>
          <w:lang w:val="fr-CA"/>
        </w:rPr>
        <w:t xml:space="preserve">elle est vexatoire, frivole ou sans objet, </w:t>
      </w:r>
      <w:r w:rsidR="00864DFE" w:rsidRPr="005D0A50">
        <w:rPr>
          <w:spacing w:val="-2"/>
          <w:lang w:val="fr-CA"/>
        </w:rPr>
        <w:t xml:space="preserve">elle </w:t>
      </w:r>
      <w:r w:rsidRPr="005D0A50">
        <w:rPr>
          <w:spacing w:val="-2"/>
          <w:lang w:val="fr-CA"/>
        </w:rPr>
        <w:t>n’a pas été fait</w:t>
      </w:r>
      <w:r w:rsidR="00864DFE" w:rsidRPr="005D0A50">
        <w:rPr>
          <w:spacing w:val="-2"/>
          <w:lang w:val="fr-CA"/>
        </w:rPr>
        <w:t>e</w:t>
      </w:r>
      <w:r w:rsidR="005D0A50" w:rsidRPr="005D0A50">
        <w:rPr>
          <w:spacing w:val="-2"/>
          <w:lang w:val="fr-CA"/>
        </w:rPr>
        <w:t xml:space="preserve"> de bonne foi, ou une </w:t>
      </w:r>
      <w:r w:rsidRPr="005D0A50">
        <w:rPr>
          <w:spacing w:val="-2"/>
          <w:lang w:val="fr-CA"/>
        </w:rPr>
        <w:t xml:space="preserve">enquête à son sujet constituerait un abus du processus prévu par la </w:t>
      </w:r>
      <w:r w:rsidR="005D0A50" w:rsidRPr="005D0A50">
        <w:rPr>
          <w:spacing w:val="-2"/>
          <w:lang w:val="fr-CA"/>
        </w:rPr>
        <w:t>présente p</w:t>
      </w:r>
      <w:r w:rsidRPr="005D0A50">
        <w:rPr>
          <w:spacing w:val="-2"/>
          <w:lang w:val="fr-CA"/>
        </w:rPr>
        <w:t>olitique</w:t>
      </w:r>
      <w:r>
        <w:rPr>
          <w:lang w:val="fr-CA"/>
        </w:rPr>
        <w:t>.</w:t>
      </w:r>
    </w:p>
    <w:p w:rsidR="00864DFE" w:rsidRDefault="00F65C71" w:rsidP="00F65C71">
      <w:pPr>
        <w:autoSpaceDE w:val="0"/>
        <w:autoSpaceDN w:val="0"/>
        <w:adjustRightInd w:val="0"/>
        <w:spacing w:after="240" w:line="276" w:lineRule="auto"/>
        <w:ind w:left="964"/>
        <w:rPr>
          <w:lang w:val="fr-CA"/>
        </w:rPr>
      </w:pPr>
      <w:r>
        <w:rPr>
          <w:lang w:val="fr-CA"/>
        </w:rPr>
        <w:t xml:space="preserve">En pareil cas, </w:t>
      </w:r>
      <w:r w:rsidR="00864DFE">
        <w:rPr>
          <w:lang w:val="fr-CA"/>
        </w:rPr>
        <w:t xml:space="preserve">le Conseil doit informer </w:t>
      </w:r>
      <w:r>
        <w:rPr>
          <w:lang w:val="fr-CA"/>
        </w:rPr>
        <w:t xml:space="preserve">la personne plaignante </w:t>
      </w:r>
      <w:r w:rsidR="00864DFE">
        <w:rPr>
          <w:lang w:val="fr-CA"/>
        </w:rPr>
        <w:t>de la conclusion à laquelle il est arrivé et ne prendre aucune autre mesure en vertu de la Politique.</w:t>
      </w:r>
    </w:p>
    <w:p w:rsidR="00864DFE" w:rsidRPr="005D0A50" w:rsidRDefault="00864DFE" w:rsidP="00A952A7">
      <w:pPr>
        <w:autoSpaceDE w:val="0"/>
        <w:autoSpaceDN w:val="0"/>
        <w:adjustRightInd w:val="0"/>
        <w:spacing w:after="240" w:line="276" w:lineRule="auto"/>
        <w:ind w:left="964"/>
        <w:rPr>
          <w:lang w:val="fr-CA"/>
        </w:rPr>
      </w:pPr>
      <w:r>
        <w:rPr>
          <w:lang w:val="fr-CA"/>
        </w:rPr>
        <w:t xml:space="preserve">Lorsque les allégations se rapportent à de la </w:t>
      </w:r>
      <w:r w:rsidR="00794EA8" w:rsidRPr="00B3224F">
        <w:rPr>
          <w:lang w:val="fr-CA"/>
        </w:rPr>
        <w:t xml:space="preserve">discrimination </w:t>
      </w:r>
      <w:r>
        <w:rPr>
          <w:lang w:val="fr-CA"/>
        </w:rPr>
        <w:t xml:space="preserve">pour un des motifs illicites énumérés dans le </w:t>
      </w:r>
      <w:r w:rsidRPr="00864DFE">
        <w:rPr>
          <w:i/>
          <w:lang w:val="fr-CA"/>
        </w:rPr>
        <w:t>Code des droits de la personne</w:t>
      </w:r>
      <w:r>
        <w:rPr>
          <w:lang w:val="fr-CA"/>
        </w:rPr>
        <w:t xml:space="preserve"> de l’Ontario, elles doivent être examinées suivant la politique applicable du Conseil, soit la </w:t>
      </w:r>
      <w:r w:rsidRPr="005D0A50">
        <w:rPr>
          <w:lang w:val="fr-CA"/>
        </w:rPr>
        <w:t>Politique sur les droits de la personne.</w:t>
      </w:r>
    </w:p>
    <w:p w:rsidR="000C4B0E" w:rsidRPr="00B3224F" w:rsidRDefault="00864DFE" w:rsidP="004C08A2">
      <w:pPr>
        <w:numPr>
          <w:ilvl w:val="1"/>
          <w:numId w:val="6"/>
        </w:numPr>
        <w:autoSpaceDE w:val="0"/>
        <w:autoSpaceDN w:val="0"/>
        <w:adjustRightInd w:val="0"/>
        <w:spacing w:after="120" w:line="276" w:lineRule="auto"/>
        <w:ind w:left="964" w:hanging="482"/>
        <w:outlineLvl w:val="2"/>
        <w:rPr>
          <w:b/>
          <w:bCs/>
          <w:lang w:val="fr-CA"/>
        </w:rPr>
      </w:pPr>
      <w:bookmarkStart w:id="23" w:name="_Toc259607707"/>
      <w:r>
        <w:rPr>
          <w:b/>
          <w:bCs/>
          <w:lang w:val="fr-CA"/>
        </w:rPr>
        <w:lastRenderedPageBreak/>
        <w:t>Dépôt d’une plainte</w:t>
      </w:r>
      <w:bookmarkEnd w:id="23"/>
    </w:p>
    <w:p w:rsidR="005F7AAA" w:rsidRDefault="005D0A50" w:rsidP="004C08A2">
      <w:pPr>
        <w:autoSpaceDE w:val="0"/>
        <w:autoSpaceDN w:val="0"/>
        <w:adjustRightInd w:val="0"/>
        <w:spacing w:after="240" w:line="276" w:lineRule="auto"/>
        <w:ind w:left="964"/>
        <w:rPr>
          <w:lang w:val="fr-CA"/>
        </w:rPr>
      </w:pPr>
      <w:r>
        <w:rPr>
          <w:lang w:val="fr-CA"/>
        </w:rPr>
        <w:t>Une</w:t>
      </w:r>
      <w:r w:rsidR="00B76050">
        <w:rPr>
          <w:lang w:val="fr-CA"/>
        </w:rPr>
        <w:t xml:space="preserve"> personne plaignante </w:t>
      </w:r>
      <w:r w:rsidR="001671D6">
        <w:rPr>
          <w:lang w:val="fr-CA"/>
        </w:rPr>
        <w:t xml:space="preserve">qui est employée par le Conseil </w:t>
      </w:r>
      <w:r w:rsidR="00B76050">
        <w:rPr>
          <w:lang w:val="fr-CA"/>
        </w:rPr>
        <w:t xml:space="preserve">devrait communiquer avec son superviseur compétent, une ou un collègue, ou encore la personne représentant son syndicat, sa fédération ou l’association à laquelle elle appartient. Si </w:t>
      </w:r>
      <w:r w:rsidR="001671D6">
        <w:rPr>
          <w:lang w:val="fr-CA"/>
        </w:rPr>
        <w:t xml:space="preserve">elle </w:t>
      </w:r>
      <w:r w:rsidR="00B76050">
        <w:rPr>
          <w:lang w:val="fr-CA"/>
        </w:rPr>
        <w:t>a besoin d’aide pour remplir le formulaire de plainte formelle (annexe B),</w:t>
      </w:r>
      <w:r w:rsidR="00B53BCD" w:rsidRPr="00B3224F">
        <w:rPr>
          <w:lang w:val="fr-CA"/>
        </w:rPr>
        <w:t xml:space="preserve"> </w:t>
      </w:r>
      <w:r w:rsidR="00B76050">
        <w:rPr>
          <w:lang w:val="fr-CA"/>
        </w:rPr>
        <w:t xml:space="preserve">quelqu’un d’autre, par exemple une ou un collègue ou une personne représentant son syndicat, sa fédération ou son association, </w:t>
      </w:r>
      <w:r w:rsidR="005F7AAA">
        <w:rPr>
          <w:lang w:val="fr-CA"/>
        </w:rPr>
        <w:t xml:space="preserve">devrait déposer la plainte </w:t>
      </w:r>
      <w:r w:rsidR="00BD51B5">
        <w:rPr>
          <w:lang w:val="fr-CA"/>
        </w:rPr>
        <w:t>en son nom.</w:t>
      </w:r>
      <w:r w:rsidR="005F7AAA">
        <w:rPr>
          <w:lang w:val="fr-CA"/>
        </w:rPr>
        <w:t xml:space="preserve"> Si, d’après les allégations, le superviseur se livre au harcèlement ou tolère ce comportement, la plainte devrait être déposée auprès du gestionnaire hiérarchique dont relève le superviseur.</w:t>
      </w:r>
    </w:p>
    <w:p w:rsidR="005F7AAA" w:rsidRDefault="00A952A7" w:rsidP="004C08A2">
      <w:pPr>
        <w:autoSpaceDE w:val="0"/>
        <w:autoSpaceDN w:val="0"/>
        <w:adjustRightInd w:val="0"/>
        <w:spacing w:after="240" w:line="276" w:lineRule="auto"/>
        <w:ind w:left="964"/>
        <w:rPr>
          <w:lang w:val="fr-CA"/>
        </w:rPr>
      </w:pPr>
      <w:r>
        <w:rPr>
          <w:bCs/>
          <w:lang w:val="fr-CA"/>
        </w:rPr>
        <w:t>Une</w:t>
      </w:r>
      <w:r w:rsidR="005F7AAA">
        <w:rPr>
          <w:bCs/>
          <w:lang w:val="fr-CA"/>
        </w:rPr>
        <w:t xml:space="preserve"> personne mise en cause </w:t>
      </w:r>
      <w:r w:rsidR="001671D6">
        <w:rPr>
          <w:bCs/>
          <w:lang w:val="fr-CA"/>
        </w:rPr>
        <w:t xml:space="preserve">qui est employée par le Conseil </w:t>
      </w:r>
      <w:r w:rsidR="005F7AAA">
        <w:rPr>
          <w:bCs/>
          <w:lang w:val="fr-CA"/>
        </w:rPr>
        <w:t xml:space="preserve">pourrait vouloir communiquer avec </w:t>
      </w:r>
      <w:r w:rsidR="001671D6">
        <w:rPr>
          <w:bCs/>
          <w:lang w:val="fr-CA"/>
        </w:rPr>
        <w:t xml:space="preserve">son </w:t>
      </w:r>
      <w:r w:rsidR="005F7AAA">
        <w:rPr>
          <w:lang w:val="fr-CA"/>
        </w:rPr>
        <w:t>superviseur compétent, une ou un collègue, ou encore la personne représentant son syndicat, sa fédération ou l’association à laquelle elle appartient.</w:t>
      </w:r>
      <w:r w:rsidR="000C4B0E" w:rsidRPr="00B3224F">
        <w:rPr>
          <w:lang w:val="fr-CA"/>
        </w:rPr>
        <w:t xml:space="preserve"> </w:t>
      </w:r>
      <w:r w:rsidR="005F7AAA">
        <w:rPr>
          <w:lang w:val="fr-CA"/>
        </w:rPr>
        <w:t>Pour obtenir de l’aide et se faire représenter au cours du processus, l</w:t>
      </w:r>
      <w:r w:rsidR="001671D6">
        <w:rPr>
          <w:lang w:val="fr-CA"/>
        </w:rPr>
        <w:t xml:space="preserve">es employés plaignants et mis </w:t>
      </w:r>
      <w:r w:rsidR="005F7AAA">
        <w:rPr>
          <w:lang w:val="fr-CA"/>
        </w:rPr>
        <w:t xml:space="preserve">en cause sont </w:t>
      </w:r>
      <w:r w:rsidR="00BD51B5">
        <w:rPr>
          <w:lang w:val="fr-CA"/>
        </w:rPr>
        <w:t xml:space="preserve">invités à faire appel </w:t>
      </w:r>
      <w:r w:rsidR="005F7AAA">
        <w:rPr>
          <w:lang w:val="fr-CA"/>
        </w:rPr>
        <w:t xml:space="preserve">aux </w:t>
      </w:r>
      <w:r w:rsidR="005E6BEE">
        <w:rPr>
          <w:lang w:val="fr-CA"/>
        </w:rPr>
        <w:t>personnes-</w:t>
      </w:r>
      <w:r w:rsidR="005F7AAA">
        <w:rPr>
          <w:lang w:val="fr-CA"/>
        </w:rPr>
        <w:t>ressources énumérées à la section 3.4 ci-après.</w:t>
      </w:r>
    </w:p>
    <w:p w:rsidR="00BD51B5" w:rsidRDefault="00A952A7" w:rsidP="004C08A2">
      <w:pPr>
        <w:autoSpaceDE w:val="0"/>
        <w:autoSpaceDN w:val="0"/>
        <w:adjustRightInd w:val="0"/>
        <w:spacing w:after="240" w:line="276" w:lineRule="auto"/>
        <w:ind w:left="964"/>
        <w:rPr>
          <w:bCs/>
          <w:lang w:val="fr-CA"/>
        </w:rPr>
      </w:pPr>
      <w:r>
        <w:rPr>
          <w:bCs/>
          <w:lang w:val="fr-CA"/>
        </w:rPr>
        <w:t>Une</w:t>
      </w:r>
      <w:r w:rsidR="001671D6">
        <w:rPr>
          <w:bCs/>
          <w:lang w:val="fr-CA"/>
        </w:rPr>
        <w:t xml:space="preserve"> personne plaignante qui est un autre utilisateur devrait déposer </w:t>
      </w:r>
      <w:r w:rsidR="00BD51B5">
        <w:rPr>
          <w:bCs/>
          <w:lang w:val="fr-CA"/>
        </w:rPr>
        <w:t xml:space="preserve">sa plainte (ou demander de l’aide pour le faire) auprès du superviseur ou du gestionnaire compétent du Conseil. </w:t>
      </w:r>
      <w:r w:rsidR="00261D18">
        <w:rPr>
          <w:bCs/>
          <w:lang w:val="fr-CA"/>
        </w:rPr>
        <w:t>Quant à la personne mise en cause qui est un autre utilisateur, e</w:t>
      </w:r>
      <w:r w:rsidR="005E6BEE">
        <w:rPr>
          <w:bCs/>
          <w:lang w:val="fr-CA"/>
        </w:rPr>
        <w:t xml:space="preserve">lle </w:t>
      </w:r>
      <w:r w:rsidR="00BD51B5">
        <w:rPr>
          <w:bCs/>
          <w:lang w:val="fr-CA"/>
        </w:rPr>
        <w:t xml:space="preserve">pourrait </w:t>
      </w:r>
      <w:r w:rsidR="005E6BEE">
        <w:rPr>
          <w:bCs/>
          <w:lang w:val="fr-CA"/>
        </w:rPr>
        <w:t xml:space="preserve">aussi </w:t>
      </w:r>
      <w:r w:rsidR="00BD51B5">
        <w:rPr>
          <w:bCs/>
          <w:lang w:val="fr-CA"/>
        </w:rPr>
        <w:t xml:space="preserve">vouloir communiquer avec </w:t>
      </w:r>
      <w:r w:rsidR="00261D18">
        <w:rPr>
          <w:bCs/>
          <w:lang w:val="fr-CA"/>
        </w:rPr>
        <w:t xml:space="preserve">d’autres </w:t>
      </w:r>
      <w:r w:rsidR="00BD51B5">
        <w:rPr>
          <w:bCs/>
          <w:lang w:val="fr-CA"/>
        </w:rPr>
        <w:t>personne</w:t>
      </w:r>
      <w:r w:rsidR="00261D18">
        <w:rPr>
          <w:bCs/>
          <w:lang w:val="fr-CA"/>
        </w:rPr>
        <w:t>s</w:t>
      </w:r>
      <w:r w:rsidR="00BD51B5">
        <w:rPr>
          <w:bCs/>
          <w:lang w:val="fr-CA"/>
        </w:rPr>
        <w:t xml:space="preserve"> compétente</w:t>
      </w:r>
      <w:r w:rsidR="00261D18">
        <w:rPr>
          <w:bCs/>
          <w:lang w:val="fr-CA"/>
        </w:rPr>
        <w:t>s – ainsi, si elle est employée par une autre organisation, elle pourrait demander à celle-ci de lui fournir de l’aide et du soutien.</w:t>
      </w:r>
      <w:r w:rsidR="00BD51B5">
        <w:rPr>
          <w:bCs/>
          <w:lang w:val="fr-CA"/>
        </w:rPr>
        <w:t xml:space="preserve"> </w:t>
      </w:r>
      <w:r w:rsidR="00261D18">
        <w:rPr>
          <w:lang w:val="fr-CA"/>
        </w:rPr>
        <w:t>Pour obtenir de l’aide et se faire représenter au cours du processus, les autres utilisateurs plaignants et mis en cause sont invités à faire appel aux personnes-ressources énumérées à la section 3.4 ci-après.</w:t>
      </w:r>
    </w:p>
    <w:p w:rsidR="00602EEB" w:rsidRPr="00B3224F" w:rsidRDefault="005E6BEE" w:rsidP="004C08A2">
      <w:pPr>
        <w:autoSpaceDE w:val="0"/>
        <w:autoSpaceDN w:val="0"/>
        <w:adjustRightInd w:val="0"/>
        <w:spacing w:after="240" w:line="276" w:lineRule="auto"/>
        <w:ind w:left="964"/>
        <w:rPr>
          <w:bCs/>
          <w:lang w:val="fr-CA"/>
        </w:rPr>
      </w:pPr>
      <w:r>
        <w:rPr>
          <w:bCs/>
          <w:lang w:val="fr-CA"/>
        </w:rPr>
        <w:t xml:space="preserve">Le droit des élèves à un milieu de travail et d’apprentissage respectueux et exempt de harcèlement et de comportements répréhensibles </w:t>
      </w:r>
      <w:r w:rsidR="00A952A7">
        <w:rPr>
          <w:bCs/>
          <w:lang w:val="fr-CA"/>
        </w:rPr>
        <w:t>est protégé</w:t>
      </w:r>
      <w:r>
        <w:rPr>
          <w:bCs/>
          <w:lang w:val="fr-CA"/>
        </w:rPr>
        <w:t xml:space="preserve"> par d’autres politiques, lois et règlements, notamment les codes de conduite, la </w:t>
      </w:r>
      <w:r w:rsidRPr="004B730C">
        <w:rPr>
          <w:bCs/>
          <w:i/>
          <w:lang w:val="fr-CA"/>
        </w:rPr>
        <w:t>Loi sur la sécurité dans les écoles</w:t>
      </w:r>
      <w:r>
        <w:rPr>
          <w:bCs/>
          <w:lang w:val="fr-CA"/>
        </w:rPr>
        <w:t xml:space="preserve"> (qui forme maintenant la section XIII de la </w:t>
      </w:r>
      <w:r w:rsidRPr="004F0ED3">
        <w:rPr>
          <w:bCs/>
          <w:i/>
          <w:lang w:val="fr-CA"/>
        </w:rPr>
        <w:t>Loi sur l’éducation</w:t>
      </w:r>
      <w:r>
        <w:rPr>
          <w:bCs/>
          <w:lang w:val="fr-CA"/>
        </w:rPr>
        <w:t>) et les codes de déontologie professionnelle. Les élèves devraient communiquer avec la directrice adjointe, le directeur adjoint, la directrice ou le directeur de leur école ou, s’il y a lieu, avec une surintendante ou un surintendant de l’éducation pour obtenir des précisions sur la marche à suivre.</w:t>
      </w:r>
    </w:p>
    <w:p w:rsidR="000C4B0E" w:rsidRPr="00B3224F" w:rsidRDefault="005E6BEE" w:rsidP="004C08A2">
      <w:pPr>
        <w:autoSpaceDE w:val="0"/>
        <w:autoSpaceDN w:val="0"/>
        <w:adjustRightInd w:val="0"/>
        <w:spacing w:after="240" w:line="276" w:lineRule="auto"/>
        <w:ind w:left="964"/>
        <w:rPr>
          <w:bCs/>
          <w:lang w:val="fr-CA"/>
        </w:rPr>
      </w:pPr>
      <w:r>
        <w:rPr>
          <w:bCs/>
          <w:lang w:val="fr-CA"/>
        </w:rPr>
        <w:t xml:space="preserve">Les superviseurs et les gestionnaires qui reçoivent des communications doivent suivre les processus énoncés à la section </w:t>
      </w:r>
      <w:r w:rsidR="00130B70" w:rsidRPr="00B3224F">
        <w:rPr>
          <w:bCs/>
          <w:lang w:val="fr-CA"/>
        </w:rPr>
        <w:t>3.</w:t>
      </w:r>
      <w:r w:rsidR="00794EA8" w:rsidRPr="00B3224F">
        <w:rPr>
          <w:bCs/>
          <w:lang w:val="fr-CA"/>
        </w:rPr>
        <w:t>5</w:t>
      </w:r>
      <w:r>
        <w:rPr>
          <w:bCs/>
          <w:lang w:val="fr-CA"/>
        </w:rPr>
        <w:t xml:space="preserve"> (« Processus de résolution des plaintes »).</w:t>
      </w:r>
    </w:p>
    <w:p w:rsidR="000C4B0E" w:rsidRPr="00B3224F" w:rsidRDefault="00864DFE" w:rsidP="00A952A7">
      <w:pPr>
        <w:keepNext/>
        <w:numPr>
          <w:ilvl w:val="1"/>
          <w:numId w:val="6"/>
        </w:numPr>
        <w:autoSpaceDE w:val="0"/>
        <w:autoSpaceDN w:val="0"/>
        <w:adjustRightInd w:val="0"/>
        <w:spacing w:after="120" w:line="276" w:lineRule="auto"/>
        <w:ind w:left="964" w:hanging="482"/>
        <w:outlineLvl w:val="2"/>
        <w:rPr>
          <w:b/>
          <w:bCs/>
          <w:lang w:val="fr-CA"/>
        </w:rPr>
      </w:pPr>
      <w:bookmarkStart w:id="24" w:name="_Toc259607708"/>
      <w:r>
        <w:rPr>
          <w:b/>
          <w:bCs/>
          <w:lang w:val="fr-CA"/>
        </w:rPr>
        <w:lastRenderedPageBreak/>
        <w:t xml:space="preserve">Personne mise en cause </w:t>
      </w:r>
      <w:r w:rsidR="00A952A7">
        <w:rPr>
          <w:b/>
          <w:bCs/>
          <w:lang w:val="fr-CA"/>
        </w:rPr>
        <w:t>dans</w:t>
      </w:r>
      <w:r>
        <w:rPr>
          <w:b/>
          <w:bCs/>
          <w:lang w:val="fr-CA"/>
        </w:rPr>
        <w:t xml:space="preserve"> une plainte</w:t>
      </w:r>
      <w:bookmarkEnd w:id="24"/>
    </w:p>
    <w:p w:rsidR="00B425D9" w:rsidRDefault="00305923" w:rsidP="00A952A7">
      <w:pPr>
        <w:keepLines/>
        <w:autoSpaceDE w:val="0"/>
        <w:autoSpaceDN w:val="0"/>
        <w:adjustRightInd w:val="0"/>
        <w:spacing w:after="240" w:line="276" w:lineRule="auto"/>
        <w:ind w:left="964"/>
        <w:rPr>
          <w:bCs/>
          <w:lang w:val="fr-CA"/>
        </w:rPr>
      </w:pPr>
      <w:r>
        <w:rPr>
          <w:bCs/>
          <w:lang w:val="fr-CA"/>
        </w:rPr>
        <w:t xml:space="preserve">Une </w:t>
      </w:r>
      <w:r w:rsidR="00B425D9">
        <w:rPr>
          <w:bCs/>
          <w:lang w:val="fr-CA"/>
        </w:rPr>
        <w:t xml:space="preserve">personne mise en cause dans une plainte </w:t>
      </w:r>
      <w:r>
        <w:rPr>
          <w:bCs/>
          <w:lang w:val="fr-CA"/>
        </w:rPr>
        <w:t xml:space="preserve">a </w:t>
      </w:r>
      <w:r w:rsidR="00B425D9">
        <w:rPr>
          <w:bCs/>
          <w:lang w:val="fr-CA"/>
        </w:rPr>
        <w:t>le droit d’</w:t>
      </w:r>
      <w:r>
        <w:rPr>
          <w:bCs/>
          <w:lang w:val="fr-CA"/>
        </w:rPr>
        <w:t>être informée</w:t>
      </w:r>
      <w:r w:rsidR="00B425D9">
        <w:rPr>
          <w:bCs/>
          <w:lang w:val="fr-CA"/>
        </w:rPr>
        <w:t xml:space="preserve"> en temps opportun de ce fait, de l’identité de la personne plaignante, des allégations contenues dans la plainte et du mode de résolution qui est envisagé. En particulier, une personne mise en cause a le droit de connaître les détails des allégations, y compris les comportements visés et le moment (date et heure) où ils se seraient produits. Elle doit obtenir copie de la plainte et avoir le temps de préparer une réponse complète aux allégations.</w:t>
      </w:r>
    </w:p>
    <w:p w:rsidR="000C4B0E" w:rsidRPr="00B3224F" w:rsidRDefault="00106EE0" w:rsidP="004C08A2">
      <w:pPr>
        <w:numPr>
          <w:ilvl w:val="1"/>
          <w:numId w:val="6"/>
        </w:numPr>
        <w:autoSpaceDE w:val="0"/>
        <w:autoSpaceDN w:val="0"/>
        <w:adjustRightInd w:val="0"/>
        <w:spacing w:after="120" w:line="276" w:lineRule="auto"/>
        <w:ind w:left="964" w:hanging="482"/>
        <w:outlineLvl w:val="2"/>
        <w:rPr>
          <w:b/>
          <w:bCs/>
          <w:lang w:val="fr-CA"/>
        </w:rPr>
      </w:pPr>
      <w:bookmarkStart w:id="25" w:name="_Toc259607709"/>
      <w:r>
        <w:rPr>
          <w:b/>
          <w:bCs/>
          <w:lang w:val="fr-CA"/>
        </w:rPr>
        <w:t>Aide aux personnes plaignantes, aux personnes mises en cause et aux témoins</w:t>
      </w:r>
      <w:bookmarkEnd w:id="25"/>
    </w:p>
    <w:p w:rsidR="00416122" w:rsidRPr="00B3224F" w:rsidRDefault="00305923" w:rsidP="004C08A2">
      <w:pPr>
        <w:autoSpaceDE w:val="0"/>
        <w:autoSpaceDN w:val="0"/>
        <w:adjustRightInd w:val="0"/>
        <w:spacing w:after="240" w:line="276" w:lineRule="auto"/>
        <w:ind w:left="964"/>
        <w:rPr>
          <w:bCs/>
          <w:lang w:val="fr-CA"/>
        </w:rPr>
      </w:pPr>
      <w:r>
        <w:rPr>
          <w:bCs/>
          <w:lang w:val="fr-CA"/>
        </w:rPr>
        <w:t>Avant le dépôt de leur plainte et pendant tout le processus de plainte, les personnes plaignantes ont le droit d’obtenir de l’aide et du soutien.</w:t>
      </w:r>
    </w:p>
    <w:p w:rsidR="000C4B0E" w:rsidRPr="00B3224F" w:rsidRDefault="00305923" w:rsidP="00305923">
      <w:pPr>
        <w:autoSpaceDE w:val="0"/>
        <w:autoSpaceDN w:val="0"/>
        <w:adjustRightInd w:val="0"/>
        <w:spacing w:after="120" w:line="276" w:lineRule="auto"/>
        <w:ind w:left="964"/>
        <w:rPr>
          <w:bCs/>
          <w:lang w:val="fr-CA"/>
        </w:rPr>
      </w:pPr>
      <w:r>
        <w:rPr>
          <w:bCs/>
          <w:lang w:val="fr-CA"/>
        </w:rPr>
        <w:t>Les personnes mises en cause dans une plainte ainsi que les témoins ont aussi le droit d’obtenir de l’aide et du soutien pendant tout le processus. Les personnes suivantes peuvent fournir ce soutien :</w:t>
      </w:r>
    </w:p>
    <w:tbl>
      <w:tblPr>
        <w:tblStyle w:val="Grilledutableau"/>
        <w:tblW w:w="0" w:type="auto"/>
        <w:tblInd w:w="9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374"/>
        <w:gridCol w:w="4254"/>
      </w:tblGrid>
      <w:tr w:rsidR="0008657A" w:rsidRPr="00B3224F" w:rsidTr="0008657A">
        <w:tc>
          <w:tcPr>
            <w:tcW w:w="4374" w:type="dxa"/>
          </w:tcPr>
          <w:p w:rsidR="0008657A" w:rsidRPr="00B3224F" w:rsidRDefault="006A5445" w:rsidP="00305923">
            <w:pPr>
              <w:numPr>
                <w:ilvl w:val="0"/>
                <w:numId w:val="1"/>
              </w:numPr>
              <w:tabs>
                <w:tab w:val="clear" w:pos="1080"/>
              </w:tabs>
              <w:autoSpaceDE w:val="0"/>
              <w:autoSpaceDN w:val="0"/>
              <w:adjustRightInd w:val="0"/>
              <w:spacing w:line="276" w:lineRule="auto"/>
              <w:ind w:left="284" w:hanging="284"/>
              <w:rPr>
                <w:lang w:val="fr-CA"/>
              </w:rPr>
            </w:pPr>
            <w:r>
              <w:rPr>
                <w:lang w:val="fr-CA"/>
              </w:rPr>
              <w:t>p</w:t>
            </w:r>
            <w:r w:rsidR="0008657A" w:rsidRPr="00B3224F">
              <w:rPr>
                <w:lang w:val="fr-CA"/>
              </w:rPr>
              <w:t>arent</w:t>
            </w:r>
            <w:r w:rsidR="00305923">
              <w:rPr>
                <w:lang w:val="fr-CA"/>
              </w:rPr>
              <w:t>s, tuteurs ou autres</w:t>
            </w:r>
            <w:r w:rsidR="005D4278">
              <w:rPr>
                <w:lang w:val="fr-CA"/>
              </w:rPr>
              <w:t xml:space="preserve"> </w:t>
            </w:r>
            <w:r>
              <w:rPr>
                <w:lang w:val="fr-CA"/>
              </w:rPr>
              <w:t>personnes assurant des soins</w:t>
            </w:r>
            <w:r w:rsidR="005D4278">
              <w:rPr>
                <w:lang w:val="fr-CA"/>
              </w:rPr>
              <w:t xml:space="preserve"> à un élève</w:t>
            </w:r>
            <w:r>
              <w:rPr>
                <w:lang w:val="fr-CA"/>
              </w:rPr>
              <w:t>;</w:t>
            </w:r>
          </w:p>
        </w:tc>
        <w:tc>
          <w:tcPr>
            <w:tcW w:w="4254" w:type="dxa"/>
          </w:tcPr>
          <w:p w:rsidR="0008657A" w:rsidRPr="00B3224F" w:rsidRDefault="00305923" w:rsidP="00305923">
            <w:pPr>
              <w:numPr>
                <w:ilvl w:val="0"/>
                <w:numId w:val="1"/>
              </w:numPr>
              <w:tabs>
                <w:tab w:val="clear" w:pos="1080"/>
              </w:tabs>
              <w:autoSpaceDE w:val="0"/>
              <w:autoSpaceDN w:val="0"/>
              <w:adjustRightInd w:val="0"/>
              <w:spacing w:line="276" w:lineRule="auto"/>
              <w:ind w:left="284" w:hanging="284"/>
              <w:rPr>
                <w:lang w:val="fr-CA"/>
              </w:rPr>
            </w:pPr>
            <w:r>
              <w:rPr>
                <w:lang w:val="fr-CA"/>
              </w:rPr>
              <w:t>personnes-ressources formées à cette fin</w:t>
            </w:r>
            <w:r w:rsidR="006A5445">
              <w:rPr>
                <w:lang w:val="fr-CA"/>
              </w:rPr>
              <w:t>;</w:t>
            </w:r>
          </w:p>
        </w:tc>
      </w:tr>
      <w:tr w:rsidR="0008657A" w:rsidRPr="00B3224F" w:rsidTr="0008657A">
        <w:tc>
          <w:tcPr>
            <w:tcW w:w="4374" w:type="dxa"/>
          </w:tcPr>
          <w:p w:rsidR="0008657A" w:rsidRPr="00B3224F" w:rsidRDefault="006A5445" w:rsidP="00305923">
            <w:pPr>
              <w:numPr>
                <w:ilvl w:val="0"/>
                <w:numId w:val="1"/>
              </w:numPr>
              <w:tabs>
                <w:tab w:val="clear" w:pos="1080"/>
              </w:tabs>
              <w:autoSpaceDE w:val="0"/>
              <w:autoSpaceDN w:val="0"/>
              <w:adjustRightInd w:val="0"/>
              <w:spacing w:line="276" w:lineRule="auto"/>
              <w:ind w:left="284" w:hanging="284"/>
              <w:rPr>
                <w:lang w:val="fr-CA"/>
              </w:rPr>
            </w:pPr>
            <w:r>
              <w:rPr>
                <w:lang w:val="fr-CA"/>
              </w:rPr>
              <w:t>membres du personnel offrant un soutien professionnel;</w:t>
            </w:r>
          </w:p>
        </w:tc>
        <w:tc>
          <w:tcPr>
            <w:tcW w:w="4254" w:type="dxa"/>
          </w:tcPr>
          <w:p w:rsidR="0008657A" w:rsidRPr="00B3224F" w:rsidRDefault="00305923" w:rsidP="00305923">
            <w:pPr>
              <w:numPr>
                <w:ilvl w:val="0"/>
                <w:numId w:val="1"/>
              </w:numPr>
              <w:tabs>
                <w:tab w:val="clear" w:pos="1080"/>
              </w:tabs>
              <w:autoSpaceDE w:val="0"/>
              <w:autoSpaceDN w:val="0"/>
              <w:adjustRightInd w:val="0"/>
              <w:spacing w:line="276" w:lineRule="auto"/>
              <w:ind w:left="284" w:hanging="284"/>
              <w:rPr>
                <w:lang w:val="fr-CA"/>
              </w:rPr>
            </w:pPr>
            <w:r>
              <w:rPr>
                <w:lang w:val="fr-CA"/>
              </w:rPr>
              <w:t>représentants d’un syndicat, d’une fédération ou d’une association</w:t>
            </w:r>
            <w:r w:rsidR="006A5445">
              <w:rPr>
                <w:lang w:val="fr-CA"/>
              </w:rPr>
              <w:t>;</w:t>
            </w:r>
          </w:p>
        </w:tc>
      </w:tr>
      <w:tr w:rsidR="0008657A" w:rsidRPr="00B3224F" w:rsidTr="0008657A">
        <w:tc>
          <w:tcPr>
            <w:tcW w:w="4374" w:type="dxa"/>
          </w:tcPr>
          <w:p w:rsidR="0008657A" w:rsidRPr="00B3224F" w:rsidRDefault="00305923" w:rsidP="006A5445">
            <w:pPr>
              <w:numPr>
                <w:ilvl w:val="0"/>
                <w:numId w:val="1"/>
              </w:numPr>
              <w:tabs>
                <w:tab w:val="clear" w:pos="1080"/>
              </w:tabs>
              <w:autoSpaceDE w:val="0"/>
              <w:autoSpaceDN w:val="0"/>
              <w:adjustRightInd w:val="0"/>
              <w:spacing w:after="240" w:line="276" w:lineRule="auto"/>
              <w:ind w:left="284" w:hanging="284"/>
              <w:rPr>
                <w:lang w:val="fr-CA"/>
              </w:rPr>
            </w:pPr>
            <w:r>
              <w:rPr>
                <w:lang w:val="fr-CA"/>
              </w:rPr>
              <w:t>employés ou collègues</w:t>
            </w:r>
            <w:r w:rsidR="006A5445">
              <w:rPr>
                <w:lang w:val="fr-CA"/>
              </w:rPr>
              <w:t>;</w:t>
            </w:r>
          </w:p>
        </w:tc>
        <w:tc>
          <w:tcPr>
            <w:tcW w:w="4254" w:type="dxa"/>
          </w:tcPr>
          <w:p w:rsidR="0008657A" w:rsidRPr="00B3224F" w:rsidRDefault="0008657A" w:rsidP="00305923">
            <w:pPr>
              <w:numPr>
                <w:ilvl w:val="0"/>
                <w:numId w:val="1"/>
              </w:numPr>
              <w:tabs>
                <w:tab w:val="clear" w:pos="1080"/>
              </w:tabs>
              <w:autoSpaceDE w:val="0"/>
              <w:autoSpaceDN w:val="0"/>
              <w:adjustRightInd w:val="0"/>
              <w:spacing w:line="276" w:lineRule="auto"/>
              <w:ind w:left="284" w:hanging="284"/>
              <w:rPr>
                <w:lang w:val="fr-CA"/>
              </w:rPr>
            </w:pPr>
            <w:r w:rsidRPr="00B3224F">
              <w:rPr>
                <w:lang w:val="fr-CA"/>
              </w:rPr>
              <w:t>tra</w:t>
            </w:r>
            <w:r w:rsidR="00305923">
              <w:rPr>
                <w:lang w:val="fr-CA"/>
              </w:rPr>
              <w:t>ducteur ou interprète (au besoin)</w:t>
            </w:r>
            <w:r w:rsidR="006A5445">
              <w:rPr>
                <w:lang w:val="fr-CA"/>
              </w:rPr>
              <w:t>.</w:t>
            </w:r>
          </w:p>
        </w:tc>
      </w:tr>
    </w:tbl>
    <w:p w:rsidR="000C4B0E" w:rsidRPr="00B3224F" w:rsidRDefault="00106EE0" w:rsidP="004C08A2">
      <w:pPr>
        <w:numPr>
          <w:ilvl w:val="1"/>
          <w:numId w:val="6"/>
        </w:numPr>
        <w:autoSpaceDE w:val="0"/>
        <w:autoSpaceDN w:val="0"/>
        <w:adjustRightInd w:val="0"/>
        <w:spacing w:after="120" w:line="276" w:lineRule="auto"/>
        <w:ind w:left="964" w:hanging="482"/>
        <w:outlineLvl w:val="2"/>
        <w:rPr>
          <w:b/>
          <w:bCs/>
          <w:lang w:val="fr-CA"/>
        </w:rPr>
      </w:pPr>
      <w:bookmarkStart w:id="26" w:name="_Toc259607710"/>
      <w:r>
        <w:rPr>
          <w:b/>
          <w:bCs/>
          <w:lang w:val="fr-CA"/>
        </w:rPr>
        <w:t>Processus de résolution d’une plainte</w:t>
      </w:r>
      <w:bookmarkEnd w:id="26"/>
    </w:p>
    <w:p w:rsidR="00AB39A5" w:rsidRPr="00B3224F" w:rsidRDefault="006A5445" w:rsidP="004C08A2">
      <w:pPr>
        <w:autoSpaceDE w:val="0"/>
        <w:autoSpaceDN w:val="0"/>
        <w:adjustRightInd w:val="0"/>
        <w:spacing w:after="240" w:line="276" w:lineRule="auto"/>
        <w:ind w:left="964"/>
        <w:rPr>
          <w:lang w:val="fr-CA"/>
        </w:rPr>
      </w:pPr>
      <w:r>
        <w:rPr>
          <w:lang w:val="fr-CA"/>
        </w:rPr>
        <w:t xml:space="preserve">Dans tous les cas, les superviseurs et les gestionnaires ont l’obligation de </w:t>
      </w:r>
      <w:r w:rsidR="005D4278">
        <w:rPr>
          <w:lang w:val="fr-CA"/>
        </w:rPr>
        <w:t xml:space="preserve">donner suite aux </w:t>
      </w:r>
      <w:r>
        <w:rPr>
          <w:lang w:val="fr-CA"/>
        </w:rPr>
        <w:t xml:space="preserve">plaintes et de prendre des mesures </w:t>
      </w:r>
      <w:r w:rsidR="005D4278">
        <w:rPr>
          <w:lang w:val="fr-CA"/>
        </w:rPr>
        <w:t xml:space="preserve">pour </w:t>
      </w:r>
      <w:r w:rsidR="00CF1FFE">
        <w:rPr>
          <w:lang w:val="fr-CA"/>
        </w:rPr>
        <w:t>régler</w:t>
      </w:r>
      <w:r w:rsidR="005D4278">
        <w:rPr>
          <w:lang w:val="fr-CA"/>
        </w:rPr>
        <w:t xml:space="preserve"> toute situation de harcèlement allégué ou présumé.</w:t>
      </w:r>
    </w:p>
    <w:p w:rsidR="00B76417" w:rsidRPr="00B3224F" w:rsidRDefault="00106EE0" w:rsidP="004C08A2">
      <w:pPr>
        <w:numPr>
          <w:ilvl w:val="2"/>
          <w:numId w:val="6"/>
        </w:numPr>
        <w:autoSpaceDE w:val="0"/>
        <w:autoSpaceDN w:val="0"/>
        <w:adjustRightInd w:val="0"/>
        <w:spacing w:after="120" w:line="276" w:lineRule="auto"/>
        <w:ind w:left="1531" w:hanging="567"/>
        <w:outlineLvl w:val="3"/>
        <w:rPr>
          <w:b/>
          <w:lang w:val="fr-CA"/>
        </w:rPr>
      </w:pPr>
      <w:bookmarkStart w:id="27" w:name="_Toc259607711"/>
      <w:r>
        <w:rPr>
          <w:b/>
          <w:lang w:val="fr-CA"/>
        </w:rPr>
        <w:t>Enquête et résolution formelles</w:t>
      </w:r>
      <w:bookmarkEnd w:id="27"/>
    </w:p>
    <w:p w:rsidR="00FE76F9" w:rsidRDefault="005D4278" w:rsidP="004C08A2">
      <w:pPr>
        <w:autoSpaceDE w:val="0"/>
        <w:autoSpaceDN w:val="0"/>
        <w:adjustRightInd w:val="0"/>
        <w:spacing w:after="240" w:line="276" w:lineRule="auto"/>
        <w:ind w:left="1559"/>
        <w:rPr>
          <w:lang w:val="fr-CA"/>
        </w:rPr>
      </w:pPr>
      <w:r>
        <w:rPr>
          <w:lang w:val="fr-CA"/>
        </w:rPr>
        <w:t>Une plainte formelle nécessite la tenue d’une enquête sur les allégations</w:t>
      </w:r>
      <w:r w:rsidR="00FE76F9">
        <w:rPr>
          <w:lang w:val="fr-CA"/>
        </w:rPr>
        <w:t xml:space="preserve"> qu’elle contient. Dans la plupart des cas, cette enquête doit être menée par le superviseur de la personne plaignante ou de la personne mise en cause.</w:t>
      </w:r>
      <w:r w:rsidR="00475CFF" w:rsidRPr="00B3224F">
        <w:rPr>
          <w:lang w:val="fr-CA"/>
        </w:rPr>
        <w:t xml:space="preserve"> </w:t>
      </w:r>
      <w:r w:rsidR="00FE76F9">
        <w:rPr>
          <w:lang w:val="fr-CA"/>
        </w:rPr>
        <w:t>Lorsque ces deux personnes ne relèvent pas de la même structure hiérarchique, les superviseurs et les gestionnaires respectifs doivent déterminer qui sera chargé de l’enquête.</w:t>
      </w:r>
    </w:p>
    <w:p w:rsidR="00B76417" w:rsidRPr="00B3224F" w:rsidRDefault="00FE76F9" w:rsidP="00A952A7">
      <w:pPr>
        <w:autoSpaceDE w:val="0"/>
        <w:autoSpaceDN w:val="0"/>
        <w:adjustRightInd w:val="0"/>
        <w:spacing w:after="240" w:line="276" w:lineRule="auto"/>
        <w:ind w:left="1559"/>
        <w:rPr>
          <w:lang w:val="fr-CA"/>
        </w:rPr>
      </w:pPr>
      <w:r>
        <w:rPr>
          <w:lang w:val="fr-CA"/>
        </w:rPr>
        <w:t>Le superviseur ou le gestionnaire qui mène une enquête formelle doit s’assurer de prendre les mesures suivantes dès que possible :</w:t>
      </w:r>
    </w:p>
    <w:p w:rsidR="00793ED5" w:rsidRPr="00B3224F" w:rsidRDefault="00FE76F9" w:rsidP="004C08A2">
      <w:pPr>
        <w:numPr>
          <w:ilvl w:val="0"/>
          <w:numId w:val="2"/>
        </w:numPr>
        <w:tabs>
          <w:tab w:val="clear" w:pos="1800"/>
        </w:tabs>
        <w:autoSpaceDE w:val="0"/>
        <w:autoSpaceDN w:val="0"/>
        <w:adjustRightInd w:val="0"/>
        <w:spacing w:after="120" w:line="276" w:lineRule="auto"/>
        <w:ind w:left="1899" w:hanging="340"/>
        <w:rPr>
          <w:lang w:val="fr-CA"/>
        </w:rPr>
      </w:pPr>
      <w:r>
        <w:rPr>
          <w:lang w:val="fr-CA"/>
        </w:rPr>
        <w:t>faire le nécessaire pour assurer la sécurité de la personne plaignante;</w:t>
      </w:r>
    </w:p>
    <w:p w:rsidR="00FE76F9" w:rsidRDefault="00FE76F9" w:rsidP="004C08A2">
      <w:pPr>
        <w:numPr>
          <w:ilvl w:val="0"/>
          <w:numId w:val="2"/>
        </w:numPr>
        <w:tabs>
          <w:tab w:val="clear" w:pos="1800"/>
        </w:tabs>
        <w:autoSpaceDE w:val="0"/>
        <w:autoSpaceDN w:val="0"/>
        <w:adjustRightInd w:val="0"/>
        <w:spacing w:after="120" w:line="276" w:lineRule="auto"/>
        <w:ind w:left="1899" w:hanging="340"/>
        <w:rPr>
          <w:lang w:val="fr-CA"/>
        </w:rPr>
      </w:pPr>
      <w:r>
        <w:rPr>
          <w:lang w:val="fr-CA"/>
        </w:rPr>
        <w:t>informer la personne plaignante, la personne mise en cause et les témoins qu’ils ont le droit d’obtenir de l’aide et du soutien pendant le processus;</w:t>
      </w:r>
    </w:p>
    <w:p w:rsidR="00793ED5" w:rsidRPr="00B3224F" w:rsidRDefault="00FE76F9" w:rsidP="004C08A2">
      <w:pPr>
        <w:numPr>
          <w:ilvl w:val="0"/>
          <w:numId w:val="2"/>
        </w:numPr>
        <w:tabs>
          <w:tab w:val="clear" w:pos="1800"/>
        </w:tabs>
        <w:autoSpaceDE w:val="0"/>
        <w:autoSpaceDN w:val="0"/>
        <w:adjustRightInd w:val="0"/>
        <w:spacing w:after="120" w:line="276" w:lineRule="auto"/>
        <w:ind w:left="1899" w:hanging="340"/>
        <w:rPr>
          <w:lang w:val="fr-CA"/>
        </w:rPr>
      </w:pPr>
      <w:r>
        <w:rPr>
          <w:lang w:val="fr-CA"/>
        </w:rPr>
        <w:lastRenderedPageBreak/>
        <w:t>veiller à ce que la person</w:t>
      </w:r>
      <w:r w:rsidR="00CF1B6C">
        <w:rPr>
          <w:lang w:val="fr-CA"/>
        </w:rPr>
        <w:t>ne mise en cause reçoive copie de la plainte;</w:t>
      </w:r>
    </w:p>
    <w:p w:rsidR="00793ED5" w:rsidRPr="00B3224F" w:rsidRDefault="00CF1B6C" w:rsidP="004C08A2">
      <w:pPr>
        <w:numPr>
          <w:ilvl w:val="0"/>
          <w:numId w:val="2"/>
        </w:numPr>
        <w:tabs>
          <w:tab w:val="clear" w:pos="1800"/>
        </w:tabs>
        <w:autoSpaceDE w:val="0"/>
        <w:autoSpaceDN w:val="0"/>
        <w:adjustRightInd w:val="0"/>
        <w:spacing w:after="120" w:line="276" w:lineRule="auto"/>
        <w:ind w:left="1899" w:hanging="340"/>
        <w:rPr>
          <w:lang w:val="fr-CA"/>
        </w:rPr>
      </w:pPr>
      <w:r>
        <w:rPr>
          <w:lang w:val="fr-CA"/>
        </w:rPr>
        <w:t>interroger la personne plaignante ou le tiers qui a déposé la plainte;</w:t>
      </w:r>
    </w:p>
    <w:p w:rsidR="00793ED5" w:rsidRPr="00B3224F" w:rsidRDefault="00CF1B6C" w:rsidP="004C08A2">
      <w:pPr>
        <w:numPr>
          <w:ilvl w:val="0"/>
          <w:numId w:val="2"/>
        </w:numPr>
        <w:tabs>
          <w:tab w:val="clear" w:pos="1800"/>
        </w:tabs>
        <w:autoSpaceDE w:val="0"/>
        <w:autoSpaceDN w:val="0"/>
        <w:adjustRightInd w:val="0"/>
        <w:spacing w:after="120" w:line="276" w:lineRule="auto"/>
        <w:ind w:left="1899" w:hanging="340"/>
        <w:rPr>
          <w:lang w:val="fr-CA"/>
        </w:rPr>
      </w:pPr>
      <w:r>
        <w:rPr>
          <w:lang w:val="fr-CA"/>
        </w:rPr>
        <w:t>informer la personne mise en cause des allégations pesant sur elle et lui donner l’occasion d’y répondre;</w:t>
      </w:r>
    </w:p>
    <w:p w:rsidR="00793ED5" w:rsidRPr="00B3224F" w:rsidRDefault="00CF1B6C" w:rsidP="004C08A2">
      <w:pPr>
        <w:numPr>
          <w:ilvl w:val="0"/>
          <w:numId w:val="2"/>
        </w:numPr>
        <w:tabs>
          <w:tab w:val="clear" w:pos="1800"/>
        </w:tabs>
        <w:autoSpaceDE w:val="0"/>
        <w:autoSpaceDN w:val="0"/>
        <w:adjustRightInd w:val="0"/>
        <w:spacing w:after="120" w:line="276" w:lineRule="auto"/>
        <w:ind w:left="1899" w:hanging="340"/>
        <w:rPr>
          <w:lang w:val="fr-CA"/>
        </w:rPr>
      </w:pPr>
      <w:r>
        <w:rPr>
          <w:lang w:val="fr-CA"/>
        </w:rPr>
        <w:t>interroger la personne mise en cause;</w:t>
      </w:r>
    </w:p>
    <w:p w:rsidR="00793ED5" w:rsidRPr="00B3224F" w:rsidRDefault="00CF1B6C" w:rsidP="004C08A2">
      <w:pPr>
        <w:numPr>
          <w:ilvl w:val="0"/>
          <w:numId w:val="2"/>
        </w:numPr>
        <w:tabs>
          <w:tab w:val="clear" w:pos="1800"/>
        </w:tabs>
        <w:autoSpaceDE w:val="0"/>
        <w:autoSpaceDN w:val="0"/>
        <w:adjustRightInd w:val="0"/>
        <w:spacing w:after="120" w:line="276" w:lineRule="auto"/>
        <w:ind w:left="1899" w:hanging="340"/>
        <w:rPr>
          <w:lang w:val="fr-CA"/>
        </w:rPr>
      </w:pPr>
      <w:r>
        <w:rPr>
          <w:lang w:val="fr-CA"/>
        </w:rPr>
        <w:t>interroger les témoins;</w:t>
      </w:r>
    </w:p>
    <w:p w:rsidR="00CF1B6C" w:rsidRDefault="00CF1B6C" w:rsidP="004C08A2">
      <w:pPr>
        <w:numPr>
          <w:ilvl w:val="0"/>
          <w:numId w:val="2"/>
        </w:numPr>
        <w:tabs>
          <w:tab w:val="clear" w:pos="1800"/>
        </w:tabs>
        <w:autoSpaceDE w:val="0"/>
        <w:autoSpaceDN w:val="0"/>
        <w:adjustRightInd w:val="0"/>
        <w:spacing w:after="120" w:line="276" w:lineRule="auto"/>
        <w:ind w:left="1899" w:hanging="340"/>
        <w:rPr>
          <w:lang w:val="fr-CA"/>
        </w:rPr>
      </w:pPr>
      <w:r>
        <w:rPr>
          <w:lang w:val="fr-CA"/>
        </w:rPr>
        <w:t xml:space="preserve">en arriver à une conclusion sur la question de savoir si, selon la prépondérance des probabilités, un incident particulier s’est bien produit (la question de savoir si un comportement est répréhensible est </w:t>
      </w:r>
      <w:r w:rsidR="00CF1FFE">
        <w:rPr>
          <w:lang w:val="fr-CA"/>
        </w:rPr>
        <w:t xml:space="preserve">traitée </w:t>
      </w:r>
      <w:r>
        <w:rPr>
          <w:lang w:val="fr-CA"/>
        </w:rPr>
        <w:t>selon des normes objectives);</w:t>
      </w:r>
    </w:p>
    <w:p w:rsidR="00793ED5" w:rsidRPr="00B3224F" w:rsidRDefault="00CF1FFE" w:rsidP="004C08A2">
      <w:pPr>
        <w:numPr>
          <w:ilvl w:val="0"/>
          <w:numId w:val="2"/>
        </w:numPr>
        <w:tabs>
          <w:tab w:val="clear" w:pos="1800"/>
        </w:tabs>
        <w:autoSpaceDE w:val="0"/>
        <w:autoSpaceDN w:val="0"/>
        <w:adjustRightInd w:val="0"/>
        <w:spacing w:after="120" w:line="276" w:lineRule="auto"/>
        <w:ind w:left="1899" w:hanging="340"/>
        <w:rPr>
          <w:lang w:val="fr-CA"/>
        </w:rPr>
      </w:pPr>
      <w:r>
        <w:rPr>
          <w:lang w:val="fr-CA"/>
        </w:rPr>
        <w:t xml:space="preserve">fournir un résumé écrit des résultats de l’enquête et de ses </w:t>
      </w:r>
      <w:r w:rsidR="00B76417" w:rsidRPr="00B3224F">
        <w:rPr>
          <w:lang w:val="fr-CA"/>
        </w:rPr>
        <w:t xml:space="preserve">conclusions </w:t>
      </w:r>
      <w:r>
        <w:rPr>
          <w:lang w:val="fr-CA"/>
        </w:rPr>
        <w:t>à la personne plaignante et à la personne mise en cause, et leur donner l’occasion d’y répondre;</w:t>
      </w:r>
    </w:p>
    <w:p w:rsidR="00B76417" w:rsidRPr="00B3224F" w:rsidRDefault="00CF1FFE" w:rsidP="004C08A2">
      <w:pPr>
        <w:numPr>
          <w:ilvl w:val="0"/>
          <w:numId w:val="2"/>
        </w:numPr>
        <w:tabs>
          <w:tab w:val="clear" w:pos="1800"/>
        </w:tabs>
        <w:autoSpaceDE w:val="0"/>
        <w:autoSpaceDN w:val="0"/>
        <w:adjustRightInd w:val="0"/>
        <w:spacing w:after="240" w:line="276" w:lineRule="auto"/>
        <w:ind w:left="1899" w:hanging="340"/>
        <w:rPr>
          <w:lang w:val="fr-CA"/>
        </w:rPr>
      </w:pPr>
      <w:r>
        <w:rPr>
          <w:lang w:val="fr-CA"/>
        </w:rPr>
        <w:t>prendre les mesures qui s’imposent pour régler la situation.</w:t>
      </w:r>
    </w:p>
    <w:p w:rsidR="00C55088" w:rsidRDefault="00CF1FFE" w:rsidP="004C08A2">
      <w:pPr>
        <w:autoSpaceDE w:val="0"/>
        <w:autoSpaceDN w:val="0"/>
        <w:adjustRightInd w:val="0"/>
        <w:spacing w:after="240" w:line="276" w:lineRule="auto"/>
        <w:ind w:left="1559"/>
        <w:rPr>
          <w:lang w:val="fr-CA"/>
        </w:rPr>
      </w:pPr>
      <w:r>
        <w:rPr>
          <w:lang w:val="fr-CA"/>
        </w:rPr>
        <w:t xml:space="preserve">Si la personne mise en cause refuse de participer à l’enquête formelle, celle-ci se tiendra malgré tout. Il faudrait encourager la personne mise en cause à participer à l’enquête, pour </w:t>
      </w:r>
      <w:r w:rsidR="00C55088">
        <w:rPr>
          <w:lang w:val="fr-CA"/>
        </w:rPr>
        <w:t>faire en sorte que le processus soit juste et équilibré.</w:t>
      </w:r>
    </w:p>
    <w:p w:rsidR="00B76417" w:rsidRPr="00B3224F" w:rsidRDefault="00C55088" w:rsidP="004C08A2">
      <w:pPr>
        <w:numPr>
          <w:ilvl w:val="3"/>
          <w:numId w:val="6"/>
        </w:numPr>
        <w:autoSpaceDE w:val="0"/>
        <w:autoSpaceDN w:val="0"/>
        <w:adjustRightInd w:val="0"/>
        <w:spacing w:after="120" w:line="276" w:lineRule="auto"/>
        <w:ind w:left="2410" w:hanging="851"/>
        <w:outlineLvl w:val="4"/>
        <w:rPr>
          <w:b/>
          <w:lang w:val="fr-CA"/>
        </w:rPr>
      </w:pPr>
      <w:bookmarkStart w:id="28" w:name="_Toc259607712"/>
      <w:r>
        <w:rPr>
          <w:b/>
          <w:lang w:val="fr-CA"/>
        </w:rPr>
        <w:t>Norme de preuve</w:t>
      </w:r>
      <w:bookmarkEnd w:id="28"/>
    </w:p>
    <w:p w:rsidR="00B76417" w:rsidRPr="00B3224F" w:rsidRDefault="00C55088" w:rsidP="004C08A2">
      <w:pPr>
        <w:autoSpaceDE w:val="0"/>
        <w:autoSpaceDN w:val="0"/>
        <w:adjustRightInd w:val="0"/>
        <w:spacing w:after="240" w:line="276" w:lineRule="auto"/>
        <w:ind w:left="2410"/>
        <w:rPr>
          <w:lang w:val="fr-CA"/>
        </w:rPr>
      </w:pPr>
      <w:r>
        <w:rPr>
          <w:lang w:val="fr-CA"/>
        </w:rPr>
        <w:t>La norme de preuve à appliquer est la prépondérance des probabilités.</w:t>
      </w:r>
    </w:p>
    <w:p w:rsidR="00B76417" w:rsidRPr="00B3224F" w:rsidRDefault="00C55088" w:rsidP="004C08A2">
      <w:pPr>
        <w:numPr>
          <w:ilvl w:val="3"/>
          <w:numId w:val="6"/>
        </w:numPr>
        <w:autoSpaceDE w:val="0"/>
        <w:autoSpaceDN w:val="0"/>
        <w:adjustRightInd w:val="0"/>
        <w:spacing w:after="120" w:line="276" w:lineRule="auto"/>
        <w:ind w:left="2410" w:hanging="851"/>
        <w:outlineLvl w:val="4"/>
        <w:rPr>
          <w:b/>
          <w:lang w:val="fr-CA"/>
        </w:rPr>
      </w:pPr>
      <w:bookmarkStart w:id="29" w:name="_Toc259607713"/>
      <w:r>
        <w:rPr>
          <w:b/>
          <w:lang w:val="fr-CA"/>
        </w:rPr>
        <w:t>Résultats de l’enquête formelle</w:t>
      </w:r>
      <w:bookmarkEnd w:id="29"/>
    </w:p>
    <w:p w:rsidR="00B76417" w:rsidRPr="00B3224F" w:rsidRDefault="00C55088" w:rsidP="004C08A2">
      <w:pPr>
        <w:autoSpaceDE w:val="0"/>
        <w:autoSpaceDN w:val="0"/>
        <w:adjustRightInd w:val="0"/>
        <w:spacing w:after="240" w:line="276" w:lineRule="auto"/>
        <w:ind w:left="2410"/>
        <w:rPr>
          <w:lang w:val="fr-CA"/>
        </w:rPr>
      </w:pPr>
      <w:r>
        <w:rPr>
          <w:lang w:val="fr-CA"/>
        </w:rPr>
        <w:t xml:space="preserve">Si la plainte est sans fondement, aucune autre mesure ne doit être prise, sauf en ce qui concerne la tenue de dossiers. Toutefois, s’il s’avère nécessaire de rétablir un milieu de travail et d’apprentissage positif ou si la personne plaignante ou la personne mise en cause ont besoin de services de </w:t>
      </w:r>
      <w:r w:rsidR="00B76417" w:rsidRPr="00B3224F">
        <w:rPr>
          <w:lang w:val="fr-CA"/>
        </w:rPr>
        <w:t xml:space="preserve">counselling, </w:t>
      </w:r>
      <w:r>
        <w:rPr>
          <w:lang w:val="fr-CA"/>
        </w:rPr>
        <w:t>il faut faire le nécessaire pour combler ces besoins.</w:t>
      </w:r>
    </w:p>
    <w:p w:rsidR="00B76417" w:rsidRPr="00B3224F" w:rsidRDefault="00C55088" w:rsidP="00C55088">
      <w:pPr>
        <w:keepNext/>
        <w:autoSpaceDE w:val="0"/>
        <w:autoSpaceDN w:val="0"/>
        <w:adjustRightInd w:val="0"/>
        <w:spacing w:after="240" w:line="276" w:lineRule="auto"/>
        <w:ind w:left="2410"/>
        <w:rPr>
          <w:lang w:val="fr-CA"/>
        </w:rPr>
      </w:pPr>
      <w:r>
        <w:rPr>
          <w:lang w:val="fr-CA"/>
        </w:rPr>
        <w:t xml:space="preserve">Les mesures de suivi </w:t>
      </w:r>
      <w:r w:rsidR="00B656F6">
        <w:rPr>
          <w:lang w:val="fr-CA"/>
        </w:rPr>
        <w:t>que voici peuvent être envisagées :</w:t>
      </w:r>
    </w:p>
    <w:p w:rsidR="00B76417" w:rsidRPr="00B3224F" w:rsidRDefault="00B76417" w:rsidP="004C08A2">
      <w:pPr>
        <w:numPr>
          <w:ilvl w:val="0"/>
          <w:numId w:val="1"/>
        </w:numPr>
        <w:tabs>
          <w:tab w:val="clear" w:pos="1080"/>
        </w:tabs>
        <w:autoSpaceDE w:val="0"/>
        <w:autoSpaceDN w:val="0"/>
        <w:adjustRightInd w:val="0"/>
        <w:spacing w:after="60" w:line="276" w:lineRule="auto"/>
        <w:ind w:left="2694" w:hanging="284"/>
        <w:rPr>
          <w:lang w:val="fr-CA"/>
        </w:rPr>
      </w:pPr>
      <w:r w:rsidRPr="00B3224F">
        <w:rPr>
          <w:lang w:val="fr-CA"/>
        </w:rPr>
        <w:t xml:space="preserve">counselling </w:t>
      </w:r>
      <w:r w:rsidR="00C55088">
        <w:rPr>
          <w:lang w:val="fr-CA"/>
        </w:rPr>
        <w:t xml:space="preserve">pour les </w:t>
      </w:r>
      <w:r w:rsidRPr="00B3224F">
        <w:rPr>
          <w:lang w:val="fr-CA"/>
        </w:rPr>
        <w:t>parties;</w:t>
      </w:r>
    </w:p>
    <w:p w:rsidR="00B76417" w:rsidRPr="00B3224F" w:rsidRDefault="00B76417" w:rsidP="004C08A2">
      <w:pPr>
        <w:numPr>
          <w:ilvl w:val="0"/>
          <w:numId w:val="1"/>
        </w:numPr>
        <w:tabs>
          <w:tab w:val="clear" w:pos="1080"/>
        </w:tabs>
        <w:autoSpaceDE w:val="0"/>
        <w:autoSpaceDN w:val="0"/>
        <w:adjustRightInd w:val="0"/>
        <w:spacing w:after="60" w:line="276" w:lineRule="auto"/>
        <w:ind w:left="2694" w:hanging="284"/>
        <w:rPr>
          <w:lang w:val="fr-CA"/>
        </w:rPr>
      </w:pPr>
      <w:r w:rsidRPr="00B3224F">
        <w:rPr>
          <w:lang w:val="fr-CA"/>
        </w:rPr>
        <w:t xml:space="preserve">application </w:t>
      </w:r>
      <w:r w:rsidR="00C55088">
        <w:rPr>
          <w:lang w:val="fr-CA"/>
        </w:rPr>
        <w:t>de stratégies pour rétablir un milieu de travail et d’apprentissage positif;</w:t>
      </w:r>
    </w:p>
    <w:p w:rsidR="00B76417" w:rsidRPr="00B3224F" w:rsidRDefault="00C55088" w:rsidP="004C08A2">
      <w:pPr>
        <w:numPr>
          <w:ilvl w:val="0"/>
          <w:numId w:val="1"/>
        </w:numPr>
        <w:tabs>
          <w:tab w:val="clear" w:pos="1080"/>
        </w:tabs>
        <w:autoSpaceDE w:val="0"/>
        <w:autoSpaceDN w:val="0"/>
        <w:adjustRightInd w:val="0"/>
        <w:spacing w:after="60" w:line="276" w:lineRule="auto"/>
        <w:ind w:left="2694" w:hanging="284"/>
        <w:rPr>
          <w:lang w:val="fr-CA"/>
        </w:rPr>
      </w:pPr>
      <w:r>
        <w:rPr>
          <w:lang w:val="fr-CA"/>
        </w:rPr>
        <w:t>médiation;</w:t>
      </w:r>
    </w:p>
    <w:p w:rsidR="00B76417" w:rsidRPr="00B3224F" w:rsidRDefault="00C55088" w:rsidP="004C08A2">
      <w:pPr>
        <w:numPr>
          <w:ilvl w:val="0"/>
          <w:numId w:val="1"/>
        </w:numPr>
        <w:tabs>
          <w:tab w:val="clear" w:pos="1080"/>
        </w:tabs>
        <w:autoSpaceDE w:val="0"/>
        <w:autoSpaceDN w:val="0"/>
        <w:adjustRightInd w:val="0"/>
        <w:spacing w:after="60" w:line="276" w:lineRule="auto"/>
        <w:ind w:left="2694" w:hanging="284"/>
        <w:rPr>
          <w:lang w:val="fr-CA"/>
        </w:rPr>
      </w:pPr>
      <w:r>
        <w:rPr>
          <w:lang w:val="fr-CA"/>
        </w:rPr>
        <w:t>formation particulière pour la personne plaignante ou la personne mise en cause;</w:t>
      </w:r>
    </w:p>
    <w:p w:rsidR="00B656F6" w:rsidRDefault="00C55088" w:rsidP="004C08A2">
      <w:pPr>
        <w:numPr>
          <w:ilvl w:val="0"/>
          <w:numId w:val="1"/>
        </w:numPr>
        <w:tabs>
          <w:tab w:val="clear" w:pos="1080"/>
        </w:tabs>
        <w:autoSpaceDE w:val="0"/>
        <w:autoSpaceDN w:val="0"/>
        <w:adjustRightInd w:val="0"/>
        <w:spacing w:after="60" w:line="276" w:lineRule="auto"/>
        <w:ind w:left="2694" w:hanging="284"/>
        <w:rPr>
          <w:lang w:val="fr-CA"/>
        </w:rPr>
      </w:pPr>
      <w:r>
        <w:rPr>
          <w:lang w:val="fr-CA"/>
        </w:rPr>
        <w:lastRenderedPageBreak/>
        <w:t xml:space="preserve">ateliers </w:t>
      </w:r>
      <w:r w:rsidR="00B656F6">
        <w:rPr>
          <w:lang w:val="fr-CA"/>
        </w:rPr>
        <w:t>tenus à l’école ou au travail à l’intention des employés et des autres utilisateurs, pour leur faire connaître leurs droits et leurs responsabilités (annexe A);</w:t>
      </w:r>
    </w:p>
    <w:p w:rsidR="00B76417" w:rsidRPr="00B3224F" w:rsidRDefault="00B656F6" w:rsidP="004C08A2">
      <w:pPr>
        <w:numPr>
          <w:ilvl w:val="0"/>
          <w:numId w:val="1"/>
        </w:numPr>
        <w:tabs>
          <w:tab w:val="clear" w:pos="1080"/>
        </w:tabs>
        <w:autoSpaceDE w:val="0"/>
        <w:autoSpaceDN w:val="0"/>
        <w:adjustRightInd w:val="0"/>
        <w:spacing w:after="60" w:line="276" w:lineRule="auto"/>
        <w:ind w:left="2694" w:hanging="284"/>
        <w:rPr>
          <w:lang w:val="fr-CA"/>
        </w:rPr>
      </w:pPr>
      <w:r>
        <w:rPr>
          <w:lang w:val="fr-CA"/>
        </w:rPr>
        <w:t>séparation permanente de la personne plaignante et de la personne mise en cause;</w:t>
      </w:r>
    </w:p>
    <w:p w:rsidR="00B76417" w:rsidRPr="00B3224F" w:rsidRDefault="00C55088" w:rsidP="004C08A2">
      <w:pPr>
        <w:numPr>
          <w:ilvl w:val="0"/>
          <w:numId w:val="1"/>
        </w:numPr>
        <w:tabs>
          <w:tab w:val="clear" w:pos="1080"/>
        </w:tabs>
        <w:autoSpaceDE w:val="0"/>
        <w:autoSpaceDN w:val="0"/>
        <w:adjustRightInd w:val="0"/>
        <w:spacing w:after="240" w:line="276" w:lineRule="auto"/>
        <w:ind w:left="2694" w:hanging="284"/>
        <w:rPr>
          <w:lang w:val="fr-CA"/>
        </w:rPr>
      </w:pPr>
      <w:r>
        <w:rPr>
          <w:lang w:val="fr-CA"/>
        </w:rPr>
        <w:t>mesures réparatrices.</w:t>
      </w:r>
    </w:p>
    <w:p w:rsidR="00B76417" w:rsidRPr="00B3224F" w:rsidRDefault="00C55088" w:rsidP="004C08A2">
      <w:pPr>
        <w:numPr>
          <w:ilvl w:val="3"/>
          <w:numId w:val="6"/>
        </w:numPr>
        <w:autoSpaceDE w:val="0"/>
        <w:autoSpaceDN w:val="0"/>
        <w:adjustRightInd w:val="0"/>
        <w:spacing w:after="120" w:line="276" w:lineRule="auto"/>
        <w:ind w:left="2410" w:hanging="851"/>
        <w:outlineLvl w:val="4"/>
        <w:rPr>
          <w:b/>
          <w:lang w:val="fr-CA"/>
        </w:rPr>
      </w:pPr>
      <w:bookmarkStart w:id="30" w:name="_Toc259607714"/>
      <w:r>
        <w:rPr>
          <w:b/>
          <w:lang w:val="fr-CA"/>
        </w:rPr>
        <w:t>Mesures disciplinaires</w:t>
      </w:r>
      <w:bookmarkEnd w:id="30"/>
    </w:p>
    <w:p w:rsidR="00B76417" w:rsidRPr="00B3224F" w:rsidRDefault="00C55088" w:rsidP="004C08A2">
      <w:pPr>
        <w:autoSpaceDE w:val="0"/>
        <w:autoSpaceDN w:val="0"/>
        <w:adjustRightInd w:val="0"/>
        <w:spacing w:after="120" w:line="276" w:lineRule="auto"/>
        <w:ind w:left="2410"/>
        <w:rPr>
          <w:i/>
          <w:lang w:val="fr-CA"/>
        </w:rPr>
      </w:pPr>
      <w:r>
        <w:rPr>
          <w:i/>
          <w:lang w:val="fr-CA"/>
        </w:rPr>
        <w:t>Personnes mises en cause qui sont des employés</w:t>
      </w:r>
    </w:p>
    <w:p w:rsidR="00B76417" w:rsidRPr="00B3224F" w:rsidRDefault="00B656F6" w:rsidP="004C08A2">
      <w:pPr>
        <w:autoSpaceDE w:val="0"/>
        <w:autoSpaceDN w:val="0"/>
        <w:adjustRightInd w:val="0"/>
        <w:spacing w:after="240" w:line="276" w:lineRule="auto"/>
        <w:ind w:left="2410"/>
        <w:rPr>
          <w:lang w:val="fr-CA"/>
        </w:rPr>
      </w:pPr>
      <w:r>
        <w:rPr>
          <w:lang w:val="fr-CA"/>
        </w:rPr>
        <w:t>Le superviseur ou le gestionnaire compétent doit prendre les mesures disciplinaires qui s’imposent dans les circonstances.</w:t>
      </w:r>
    </w:p>
    <w:p w:rsidR="00B76417" w:rsidRPr="00B3224F" w:rsidRDefault="00B656F6" w:rsidP="004C08A2">
      <w:pPr>
        <w:autoSpaceDE w:val="0"/>
        <w:autoSpaceDN w:val="0"/>
        <w:adjustRightInd w:val="0"/>
        <w:spacing w:after="240" w:line="276" w:lineRule="auto"/>
        <w:ind w:left="2410"/>
        <w:rPr>
          <w:lang w:val="fr-CA"/>
        </w:rPr>
      </w:pPr>
      <w:r>
        <w:rPr>
          <w:lang w:val="fr-CA"/>
        </w:rPr>
        <w:t xml:space="preserve">Les principes de la discipline </w:t>
      </w:r>
      <w:r w:rsidR="00B76417" w:rsidRPr="00B3224F">
        <w:rPr>
          <w:lang w:val="fr-CA"/>
        </w:rPr>
        <w:t xml:space="preserve">progressive </w:t>
      </w:r>
      <w:r>
        <w:rPr>
          <w:lang w:val="fr-CA"/>
        </w:rPr>
        <w:t>doivent être appliqués dans le cas des mesures disciplinaires prises en vertu de la Politique. Ces</w:t>
      </w:r>
      <w:r w:rsidR="00F94F3F">
        <w:rPr>
          <w:lang w:val="fr-CA"/>
        </w:rPr>
        <w:t xml:space="preserve"> mesures pourraient inclure les suivantes :</w:t>
      </w:r>
    </w:p>
    <w:p w:rsidR="00B76417" w:rsidRPr="00B3224F" w:rsidRDefault="00F94F3F" w:rsidP="004C08A2">
      <w:pPr>
        <w:numPr>
          <w:ilvl w:val="0"/>
          <w:numId w:val="1"/>
        </w:numPr>
        <w:tabs>
          <w:tab w:val="clear" w:pos="1080"/>
        </w:tabs>
        <w:autoSpaceDE w:val="0"/>
        <w:autoSpaceDN w:val="0"/>
        <w:adjustRightInd w:val="0"/>
        <w:spacing w:after="60" w:line="276" w:lineRule="auto"/>
        <w:ind w:left="2694" w:hanging="284"/>
        <w:rPr>
          <w:lang w:val="fr-CA"/>
        </w:rPr>
      </w:pPr>
      <w:r>
        <w:rPr>
          <w:lang w:val="fr-CA"/>
        </w:rPr>
        <w:t xml:space="preserve">avertissement </w:t>
      </w:r>
      <w:r w:rsidR="00B76417" w:rsidRPr="00B3224F">
        <w:rPr>
          <w:lang w:val="fr-CA"/>
        </w:rPr>
        <w:t>verbal;</w:t>
      </w:r>
    </w:p>
    <w:p w:rsidR="00B76417" w:rsidRPr="00B3224F" w:rsidRDefault="00F94F3F" w:rsidP="004C08A2">
      <w:pPr>
        <w:numPr>
          <w:ilvl w:val="0"/>
          <w:numId w:val="1"/>
        </w:numPr>
        <w:tabs>
          <w:tab w:val="clear" w:pos="1080"/>
        </w:tabs>
        <w:autoSpaceDE w:val="0"/>
        <w:autoSpaceDN w:val="0"/>
        <w:adjustRightInd w:val="0"/>
        <w:spacing w:after="60" w:line="276" w:lineRule="auto"/>
        <w:ind w:left="2694" w:hanging="284"/>
        <w:rPr>
          <w:lang w:val="fr-CA"/>
        </w:rPr>
      </w:pPr>
      <w:r>
        <w:rPr>
          <w:lang w:val="fr-CA"/>
        </w:rPr>
        <w:t>réprimande écrite;</w:t>
      </w:r>
    </w:p>
    <w:p w:rsidR="00B76417" w:rsidRPr="00B3224F" w:rsidRDefault="00B76417" w:rsidP="004C08A2">
      <w:pPr>
        <w:numPr>
          <w:ilvl w:val="0"/>
          <w:numId w:val="1"/>
        </w:numPr>
        <w:tabs>
          <w:tab w:val="clear" w:pos="1080"/>
        </w:tabs>
        <w:autoSpaceDE w:val="0"/>
        <w:autoSpaceDN w:val="0"/>
        <w:adjustRightInd w:val="0"/>
        <w:spacing w:after="60" w:line="276" w:lineRule="auto"/>
        <w:ind w:left="2694" w:hanging="284"/>
        <w:rPr>
          <w:lang w:val="fr-CA"/>
        </w:rPr>
      </w:pPr>
      <w:r w:rsidRPr="00B3224F">
        <w:rPr>
          <w:lang w:val="fr-CA"/>
        </w:rPr>
        <w:t xml:space="preserve">suspension </w:t>
      </w:r>
      <w:r w:rsidR="00F94F3F">
        <w:rPr>
          <w:lang w:val="fr-CA"/>
        </w:rPr>
        <w:t>avec traitement;</w:t>
      </w:r>
    </w:p>
    <w:p w:rsidR="00B76417" w:rsidRPr="00B3224F" w:rsidRDefault="00B76417" w:rsidP="004C08A2">
      <w:pPr>
        <w:numPr>
          <w:ilvl w:val="0"/>
          <w:numId w:val="1"/>
        </w:numPr>
        <w:tabs>
          <w:tab w:val="clear" w:pos="1080"/>
        </w:tabs>
        <w:autoSpaceDE w:val="0"/>
        <w:autoSpaceDN w:val="0"/>
        <w:adjustRightInd w:val="0"/>
        <w:spacing w:after="60" w:line="276" w:lineRule="auto"/>
        <w:ind w:left="2694" w:hanging="284"/>
        <w:rPr>
          <w:lang w:val="fr-CA"/>
        </w:rPr>
      </w:pPr>
      <w:r w:rsidRPr="00B3224F">
        <w:rPr>
          <w:lang w:val="fr-CA"/>
        </w:rPr>
        <w:t xml:space="preserve">suspension </w:t>
      </w:r>
      <w:r w:rsidR="00F94F3F">
        <w:rPr>
          <w:lang w:val="fr-CA"/>
        </w:rPr>
        <w:t>sans traitement;</w:t>
      </w:r>
    </w:p>
    <w:p w:rsidR="00B76417" w:rsidRPr="00B3224F" w:rsidRDefault="00DD40E8" w:rsidP="004C08A2">
      <w:pPr>
        <w:numPr>
          <w:ilvl w:val="0"/>
          <w:numId w:val="1"/>
        </w:numPr>
        <w:tabs>
          <w:tab w:val="clear" w:pos="1080"/>
        </w:tabs>
        <w:autoSpaceDE w:val="0"/>
        <w:autoSpaceDN w:val="0"/>
        <w:adjustRightInd w:val="0"/>
        <w:spacing w:after="240" w:line="276" w:lineRule="auto"/>
        <w:ind w:left="2694" w:hanging="284"/>
        <w:rPr>
          <w:lang w:val="fr-CA"/>
        </w:rPr>
      </w:pPr>
      <w:r>
        <w:rPr>
          <w:lang w:val="fr-CA"/>
        </w:rPr>
        <w:t>renvoi du Conseil.</w:t>
      </w:r>
    </w:p>
    <w:p w:rsidR="00B76417" w:rsidRPr="00B3224F" w:rsidRDefault="00C55088" w:rsidP="004C08A2">
      <w:pPr>
        <w:autoSpaceDE w:val="0"/>
        <w:autoSpaceDN w:val="0"/>
        <w:adjustRightInd w:val="0"/>
        <w:spacing w:after="120" w:line="276" w:lineRule="auto"/>
        <w:ind w:left="2410"/>
        <w:rPr>
          <w:i/>
          <w:lang w:val="fr-CA"/>
        </w:rPr>
      </w:pPr>
      <w:r>
        <w:rPr>
          <w:i/>
          <w:lang w:val="fr-CA"/>
        </w:rPr>
        <w:t>Personnes mises en cause qui sont d’autres utilisateurs</w:t>
      </w:r>
    </w:p>
    <w:p w:rsidR="00B76417" w:rsidRPr="00B3224F" w:rsidRDefault="00DD40E8" w:rsidP="004C08A2">
      <w:pPr>
        <w:autoSpaceDE w:val="0"/>
        <w:autoSpaceDN w:val="0"/>
        <w:adjustRightInd w:val="0"/>
        <w:spacing w:after="240" w:line="276" w:lineRule="auto"/>
        <w:ind w:left="2410"/>
        <w:rPr>
          <w:lang w:val="fr-CA"/>
        </w:rPr>
      </w:pPr>
      <w:r>
        <w:rPr>
          <w:lang w:val="fr-CA"/>
        </w:rPr>
        <w:t>Il faut déterminer les mesures qui s’imposent dans les circonstances. Ces mesures peuvent inclure</w:t>
      </w:r>
      <w:r w:rsidR="00AB6BFD">
        <w:rPr>
          <w:lang w:val="fr-CA"/>
        </w:rPr>
        <w:t xml:space="preserve"> l’envoi d’</w:t>
      </w:r>
      <w:r>
        <w:rPr>
          <w:lang w:val="fr-CA"/>
        </w:rPr>
        <w:t>une lettre de désapprobation et d’avertissement</w:t>
      </w:r>
      <w:r w:rsidR="00AB6BFD">
        <w:rPr>
          <w:lang w:val="fr-CA"/>
        </w:rPr>
        <w:t>,</w:t>
      </w:r>
      <w:r>
        <w:rPr>
          <w:lang w:val="fr-CA"/>
        </w:rPr>
        <w:t xml:space="preserve"> la révocation d’un permis ou la résiliation d’un contrat</w:t>
      </w:r>
      <w:r w:rsidR="00AB6BFD">
        <w:rPr>
          <w:lang w:val="fr-CA"/>
        </w:rPr>
        <w:t>,</w:t>
      </w:r>
      <w:r w:rsidR="00B76417" w:rsidRPr="00B3224F">
        <w:rPr>
          <w:lang w:val="fr-CA"/>
        </w:rPr>
        <w:t xml:space="preserve"> </w:t>
      </w:r>
      <w:r>
        <w:rPr>
          <w:lang w:val="fr-CA"/>
        </w:rPr>
        <w:t>l’émission d’une interdiction d’accès</w:t>
      </w:r>
      <w:r w:rsidR="00AB6BFD">
        <w:rPr>
          <w:lang w:val="fr-CA"/>
        </w:rPr>
        <w:t xml:space="preserve"> ainsi que </w:t>
      </w:r>
      <w:r>
        <w:rPr>
          <w:lang w:val="fr-CA"/>
        </w:rPr>
        <w:t>les autres recours prévus par la common law ou les lois applicables.</w:t>
      </w:r>
      <w:r w:rsidR="00B76417" w:rsidRPr="00B3224F">
        <w:rPr>
          <w:lang w:val="fr-CA"/>
        </w:rPr>
        <w:t xml:space="preserve"> </w:t>
      </w:r>
      <w:r w:rsidR="00AB6BFD">
        <w:rPr>
          <w:lang w:val="fr-CA"/>
        </w:rPr>
        <w:t>En pareil cas, il est recommandé de faire appel à la surintendante ou au surintendant compétent.</w:t>
      </w:r>
    </w:p>
    <w:p w:rsidR="000C4B0E" w:rsidRPr="00B3224F" w:rsidRDefault="00AB6BFD" w:rsidP="004C08A2">
      <w:pPr>
        <w:numPr>
          <w:ilvl w:val="2"/>
          <w:numId w:val="6"/>
        </w:numPr>
        <w:autoSpaceDE w:val="0"/>
        <w:autoSpaceDN w:val="0"/>
        <w:adjustRightInd w:val="0"/>
        <w:spacing w:after="120" w:line="276" w:lineRule="auto"/>
        <w:ind w:left="1531" w:hanging="567"/>
        <w:outlineLvl w:val="3"/>
        <w:rPr>
          <w:b/>
          <w:lang w:val="fr-CA"/>
        </w:rPr>
      </w:pPr>
      <w:bookmarkStart w:id="31" w:name="_Toc259607715"/>
      <w:r>
        <w:rPr>
          <w:b/>
          <w:lang w:val="fr-CA"/>
        </w:rPr>
        <w:t>Médiation</w:t>
      </w:r>
      <w:bookmarkEnd w:id="31"/>
    </w:p>
    <w:p w:rsidR="00C6425B" w:rsidRDefault="00C6425B" w:rsidP="004C08A2">
      <w:pPr>
        <w:autoSpaceDE w:val="0"/>
        <w:autoSpaceDN w:val="0"/>
        <w:adjustRightInd w:val="0"/>
        <w:spacing w:after="240" w:line="276" w:lineRule="auto"/>
        <w:ind w:left="1559"/>
        <w:rPr>
          <w:lang w:val="fr-CA"/>
        </w:rPr>
      </w:pPr>
      <w:r>
        <w:rPr>
          <w:lang w:val="fr-CA"/>
        </w:rPr>
        <w:t>Dans la médiation, un tiers impartial facilite les communications directes entre les parties</w:t>
      </w:r>
      <w:r w:rsidR="00A952A7">
        <w:rPr>
          <w:lang w:val="fr-CA"/>
        </w:rPr>
        <w:t>,</w:t>
      </w:r>
      <w:r>
        <w:rPr>
          <w:lang w:val="fr-CA"/>
        </w:rPr>
        <w:t xml:space="preserve"> qui </w:t>
      </w:r>
      <w:r w:rsidR="00A952A7">
        <w:rPr>
          <w:lang w:val="fr-CA"/>
        </w:rPr>
        <w:t xml:space="preserve">ont convenu </w:t>
      </w:r>
      <w:r>
        <w:rPr>
          <w:lang w:val="fr-CA"/>
        </w:rPr>
        <w:t>volontairement d’avoir recours à ce processus. La médiation offre une occasion de régler des différ</w:t>
      </w:r>
      <w:r w:rsidR="00A952A7">
        <w:rPr>
          <w:lang w:val="fr-CA"/>
        </w:rPr>
        <w:t>ends de manière respectueuse et </w:t>
      </w:r>
      <w:r>
        <w:rPr>
          <w:lang w:val="fr-CA"/>
        </w:rPr>
        <w:t>d’envisager diverses options de règlement. Elle contribue en outre au rétablissement de la relation de travail entre les parties.</w:t>
      </w:r>
    </w:p>
    <w:p w:rsidR="00C6425B" w:rsidRDefault="00C6425B" w:rsidP="004C08A2">
      <w:pPr>
        <w:autoSpaceDE w:val="0"/>
        <w:autoSpaceDN w:val="0"/>
        <w:adjustRightInd w:val="0"/>
        <w:spacing w:after="240" w:line="276" w:lineRule="auto"/>
        <w:ind w:left="1559"/>
        <w:rPr>
          <w:lang w:val="fr-CA"/>
        </w:rPr>
      </w:pPr>
      <w:r>
        <w:rPr>
          <w:lang w:val="fr-CA"/>
        </w:rPr>
        <w:lastRenderedPageBreak/>
        <w:t xml:space="preserve">Même si une plainte formelle donne lieu à une enquête en vertu de la présente directive administrative, les parties peuvent en tout temps convenir de suspendre </w:t>
      </w:r>
      <w:r w:rsidR="00A952A7">
        <w:rPr>
          <w:lang w:val="fr-CA"/>
        </w:rPr>
        <w:t xml:space="preserve">l’enquête pour </w:t>
      </w:r>
      <w:r>
        <w:rPr>
          <w:lang w:val="fr-CA"/>
        </w:rPr>
        <w:t>tenter d’en arriver à un règlement au moyen de la médiation. Celle-ci n’aura lieu que si l’employeur convient de l’utiliser comme option pour le règlement du différend en question.</w:t>
      </w:r>
    </w:p>
    <w:p w:rsidR="00B166B2" w:rsidRDefault="00C6425B" w:rsidP="004C08A2">
      <w:pPr>
        <w:autoSpaceDE w:val="0"/>
        <w:autoSpaceDN w:val="0"/>
        <w:adjustRightInd w:val="0"/>
        <w:spacing w:after="240" w:line="276" w:lineRule="auto"/>
        <w:ind w:left="1559"/>
        <w:rPr>
          <w:lang w:val="fr-CA"/>
        </w:rPr>
      </w:pPr>
      <w:r>
        <w:rPr>
          <w:lang w:val="fr-CA"/>
        </w:rPr>
        <w:t xml:space="preserve">La médiation convient lorsque toutes les parties s’entendent sur le fait qu’il est possible et souhaitable d’en arriver à une solution </w:t>
      </w:r>
      <w:r w:rsidR="001E66D5">
        <w:rPr>
          <w:lang w:val="fr-CA"/>
        </w:rPr>
        <w:t xml:space="preserve">acceptable pour elles. Une fois que les parties </w:t>
      </w:r>
      <w:r w:rsidR="00B166B2">
        <w:rPr>
          <w:lang w:val="fr-CA"/>
        </w:rPr>
        <w:t xml:space="preserve">ont manifesté leur intérêt pour la médiation, </w:t>
      </w:r>
      <w:r w:rsidR="001E66D5">
        <w:rPr>
          <w:lang w:val="fr-CA"/>
        </w:rPr>
        <w:t>la personne chargée de l’enquête demande l’autorisation de faire office de médiateur ou de retenir l</w:t>
      </w:r>
      <w:r w:rsidR="00B166B2">
        <w:rPr>
          <w:lang w:val="fr-CA"/>
        </w:rPr>
        <w:t>es </w:t>
      </w:r>
      <w:r w:rsidR="001E66D5">
        <w:rPr>
          <w:lang w:val="fr-CA"/>
        </w:rPr>
        <w:t xml:space="preserve">services d’une personne formée en la matière et inscrite sur la liste des médiateurs approuvée par le Conseil. (Lorsque </w:t>
      </w:r>
      <w:r w:rsidR="00B166B2">
        <w:rPr>
          <w:lang w:val="fr-CA"/>
        </w:rPr>
        <w:t>les parties demandent la médiation, le service du Conseil responsable de la gestion des ressources humaines doit fournir des médiateurs formés qui sont acceptables pour les deux parties.)</w:t>
      </w:r>
    </w:p>
    <w:p w:rsidR="00362610" w:rsidRDefault="00B166B2" w:rsidP="004C08A2">
      <w:pPr>
        <w:autoSpaceDE w:val="0"/>
        <w:autoSpaceDN w:val="0"/>
        <w:adjustRightInd w:val="0"/>
        <w:spacing w:after="240" w:line="276" w:lineRule="auto"/>
        <w:ind w:left="1559"/>
        <w:rPr>
          <w:lang w:val="fr-CA"/>
        </w:rPr>
      </w:pPr>
      <w:r>
        <w:rPr>
          <w:lang w:val="fr-CA"/>
        </w:rPr>
        <w:t>Le calendrier des séances de médiation doit être établi dans les plus brefs délais. Dans la mesure du possible, les sé</w:t>
      </w:r>
      <w:r w:rsidR="00362610">
        <w:rPr>
          <w:lang w:val="fr-CA"/>
        </w:rPr>
        <w:t>ances doivent se tenir à des heures et dans d</w:t>
      </w:r>
      <w:r>
        <w:rPr>
          <w:lang w:val="fr-CA"/>
        </w:rPr>
        <w:t xml:space="preserve">es </w:t>
      </w:r>
      <w:r w:rsidR="00362610">
        <w:rPr>
          <w:lang w:val="fr-CA"/>
        </w:rPr>
        <w:t>lieux qui sont pratiques pour la personne plaignante, la personne mise en cause et le médiateur.</w:t>
      </w:r>
    </w:p>
    <w:p w:rsidR="00362610" w:rsidRDefault="00362610" w:rsidP="004C08A2">
      <w:pPr>
        <w:autoSpaceDE w:val="0"/>
        <w:autoSpaceDN w:val="0"/>
        <w:adjustRightInd w:val="0"/>
        <w:spacing w:after="240" w:line="276" w:lineRule="auto"/>
        <w:ind w:left="1559"/>
        <w:rPr>
          <w:lang w:val="fr-CA"/>
        </w:rPr>
      </w:pPr>
      <w:r>
        <w:rPr>
          <w:lang w:val="fr-CA"/>
        </w:rPr>
        <w:t>Lorsque les problèmes sont réglés grâce à la médiation, la personne plaignante et la personne mise en cause doivent signer un protocole d’entente indiquant les conditions de l’entente. Les superviseurs et les gestionnaires doivent s’assurer que les conditions convenues par les parties sont bien remplies.</w:t>
      </w:r>
    </w:p>
    <w:p w:rsidR="00362610" w:rsidRDefault="00362610" w:rsidP="00A952A7">
      <w:pPr>
        <w:autoSpaceDE w:val="0"/>
        <w:autoSpaceDN w:val="0"/>
        <w:adjustRightInd w:val="0"/>
        <w:spacing w:after="240" w:line="276" w:lineRule="auto"/>
        <w:ind w:left="1559"/>
        <w:rPr>
          <w:lang w:val="fr-CA"/>
        </w:rPr>
      </w:pPr>
      <w:r>
        <w:rPr>
          <w:lang w:val="fr-CA"/>
        </w:rPr>
        <w:t xml:space="preserve">La médiation est volontaire; la </w:t>
      </w:r>
      <w:r w:rsidR="00A952A7">
        <w:rPr>
          <w:lang w:val="fr-CA"/>
        </w:rPr>
        <w:t>personne</w:t>
      </w:r>
      <w:r>
        <w:rPr>
          <w:lang w:val="fr-CA"/>
        </w:rPr>
        <w:t xml:space="preserve"> plaignante et la </w:t>
      </w:r>
      <w:r w:rsidR="00A952A7">
        <w:rPr>
          <w:lang w:val="fr-CA"/>
        </w:rPr>
        <w:t>personne</w:t>
      </w:r>
      <w:r>
        <w:rPr>
          <w:lang w:val="fr-CA"/>
        </w:rPr>
        <w:t xml:space="preserve"> mise en cause peuvent choisir en tout temps d’y mettre fin.</w:t>
      </w:r>
    </w:p>
    <w:p w:rsidR="000C4B0E" w:rsidRPr="00B3224F" w:rsidRDefault="00362610" w:rsidP="004C08A2">
      <w:pPr>
        <w:numPr>
          <w:ilvl w:val="0"/>
          <w:numId w:val="6"/>
        </w:numPr>
        <w:autoSpaceDE w:val="0"/>
        <w:autoSpaceDN w:val="0"/>
        <w:adjustRightInd w:val="0"/>
        <w:spacing w:after="120" w:line="276" w:lineRule="auto"/>
        <w:ind w:left="482" w:hanging="482"/>
        <w:outlineLvl w:val="1"/>
        <w:rPr>
          <w:b/>
          <w:bCs/>
          <w:lang w:val="fr-CA"/>
        </w:rPr>
      </w:pPr>
      <w:bookmarkStart w:id="32" w:name="_Toc259607716"/>
      <w:r>
        <w:rPr>
          <w:b/>
          <w:bCs/>
          <w:lang w:val="fr-CA"/>
        </w:rPr>
        <w:t>Examen de la décision</w:t>
      </w:r>
      <w:bookmarkEnd w:id="32"/>
    </w:p>
    <w:p w:rsidR="000B4943" w:rsidRDefault="00362610" w:rsidP="004C08A2">
      <w:pPr>
        <w:autoSpaceDE w:val="0"/>
        <w:autoSpaceDN w:val="0"/>
        <w:adjustRightInd w:val="0"/>
        <w:spacing w:after="240" w:line="276" w:lineRule="auto"/>
        <w:ind w:left="482"/>
        <w:rPr>
          <w:lang w:val="fr-CA"/>
        </w:rPr>
      </w:pPr>
      <w:r>
        <w:rPr>
          <w:lang w:val="fr-CA"/>
        </w:rPr>
        <w:t xml:space="preserve">Lorsque la personne plaignante ou la personne mise en cause soulève au moins une des deux préoccupations énumérées ci-après, une demande d’examen de la décision peut être présentée </w:t>
      </w:r>
      <w:r w:rsidRPr="00B30777">
        <w:rPr>
          <w:lang w:val="fr-CA"/>
        </w:rPr>
        <w:t>à la directrice ou au directeur de l’éducation ou à</w:t>
      </w:r>
      <w:r w:rsidR="00B30777">
        <w:rPr>
          <w:lang w:val="fr-CA"/>
        </w:rPr>
        <w:t xml:space="preserve"> la personne désignée par </w:t>
      </w:r>
      <w:proofErr w:type="spellStart"/>
      <w:r w:rsidR="00B30777">
        <w:rPr>
          <w:lang w:val="fr-CA"/>
        </w:rPr>
        <w:t>celui</w:t>
      </w:r>
      <w:r w:rsidR="00B30777">
        <w:rPr>
          <w:lang w:val="fr-CA"/>
        </w:rPr>
        <w:noBreakHyphen/>
      </w:r>
      <w:r w:rsidRPr="00B30777">
        <w:rPr>
          <w:lang w:val="fr-CA"/>
        </w:rPr>
        <w:t>ci</w:t>
      </w:r>
      <w:proofErr w:type="spellEnd"/>
      <w:r w:rsidRPr="00B30777">
        <w:rPr>
          <w:lang w:val="fr-CA"/>
        </w:rPr>
        <w:t>, qui</w:t>
      </w:r>
      <w:r>
        <w:rPr>
          <w:lang w:val="fr-CA"/>
        </w:rPr>
        <w:t xml:space="preserve"> nomme alors un</w:t>
      </w:r>
      <w:r w:rsidR="000B4943">
        <w:rPr>
          <w:lang w:val="fr-CA"/>
        </w:rPr>
        <w:t>e personne chargée d</w:t>
      </w:r>
      <w:r w:rsidR="00B332DF">
        <w:rPr>
          <w:lang w:val="fr-CA"/>
        </w:rPr>
        <w:t xml:space="preserve">’examiner </w:t>
      </w:r>
      <w:r w:rsidR="000B4943">
        <w:rPr>
          <w:lang w:val="fr-CA"/>
        </w:rPr>
        <w:t>la décision.</w:t>
      </w:r>
    </w:p>
    <w:p w:rsidR="000C4B0E" w:rsidRPr="00B3224F" w:rsidRDefault="000B4943" w:rsidP="004C08A2">
      <w:pPr>
        <w:autoSpaceDE w:val="0"/>
        <w:autoSpaceDN w:val="0"/>
        <w:adjustRightInd w:val="0"/>
        <w:spacing w:after="240" w:line="276" w:lineRule="auto"/>
        <w:ind w:left="482"/>
        <w:rPr>
          <w:lang w:val="fr-CA"/>
        </w:rPr>
      </w:pPr>
      <w:r>
        <w:rPr>
          <w:lang w:val="fr-CA"/>
        </w:rPr>
        <w:t>Les motifs d</w:t>
      </w:r>
      <w:r w:rsidR="00B332DF">
        <w:rPr>
          <w:lang w:val="fr-CA"/>
        </w:rPr>
        <w:t xml:space="preserve">’examen </w:t>
      </w:r>
      <w:r>
        <w:rPr>
          <w:lang w:val="fr-CA"/>
        </w:rPr>
        <w:t>sont les suivants :</w:t>
      </w:r>
    </w:p>
    <w:p w:rsidR="000C4B0E" w:rsidRPr="00B3224F" w:rsidRDefault="000B4943" w:rsidP="004C08A2">
      <w:pPr>
        <w:numPr>
          <w:ilvl w:val="0"/>
          <w:numId w:val="8"/>
        </w:numPr>
        <w:tabs>
          <w:tab w:val="clear" w:pos="2284"/>
        </w:tabs>
        <w:autoSpaceDE w:val="0"/>
        <w:autoSpaceDN w:val="0"/>
        <w:adjustRightInd w:val="0"/>
        <w:spacing w:after="120" w:line="276" w:lineRule="auto"/>
        <w:ind w:left="766" w:hanging="284"/>
        <w:rPr>
          <w:lang w:val="fr-CA"/>
        </w:rPr>
      </w:pPr>
      <w:r>
        <w:rPr>
          <w:lang w:val="fr-CA"/>
        </w:rPr>
        <w:t>les enquêteurs n’ont pas agi en conformité avec la présente directive administrative;</w:t>
      </w:r>
    </w:p>
    <w:p w:rsidR="000C4B0E" w:rsidRPr="00B3224F" w:rsidRDefault="000B4943" w:rsidP="004C08A2">
      <w:pPr>
        <w:numPr>
          <w:ilvl w:val="0"/>
          <w:numId w:val="8"/>
        </w:numPr>
        <w:tabs>
          <w:tab w:val="clear" w:pos="2284"/>
        </w:tabs>
        <w:autoSpaceDE w:val="0"/>
        <w:autoSpaceDN w:val="0"/>
        <w:adjustRightInd w:val="0"/>
        <w:spacing w:after="240" w:line="276" w:lineRule="auto"/>
        <w:ind w:left="766" w:hanging="284"/>
        <w:rPr>
          <w:lang w:val="fr-CA"/>
        </w:rPr>
      </w:pPr>
      <w:r>
        <w:rPr>
          <w:lang w:val="fr-CA"/>
        </w:rPr>
        <w:t xml:space="preserve">de nouveaux éléments d’information ont été connus après la décision finale mais avant l’expiration du délai de dix </w:t>
      </w:r>
      <w:r w:rsidR="00A952A7">
        <w:rPr>
          <w:lang w:val="fr-CA"/>
        </w:rPr>
        <w:t xml:space="preserve">(10) </w:t>
      </w:r>
      <w:r>
        <w:rPr>
          <w:lang w:val="fr-CA"/>
        </w:rPr>
        <w:t>jours ouvrables accordé pour demander un examen.</w:t>
      </w:r>
    </w:p>
    <w:p w:rsidR="00B332DF" w:rsidRDefault="000B4943" w:rsidP="004C08A2">
      <w:pPr>
        <w:autoSpaceDE w:val="0"/>
        <w:autoSpaceDN w:val="0"/>
        <w:adjustRightInd w:val="0"/>
        <w:spacing w:after="240" w:line="276" w:lineRule="auto"/>
        <w:ind w:left="482"/>
        <w:rPr>
          <w:lang w:val="fr-CA"/>
        </w:rPr>
      </w:pPr>
      <w:r>
        <w:rPr>
          <w:lang w:val="fr-CA"/>
        </w:rPr>
        <w:lastRenderedPageBreak/>
        <w:t xml:space="preserve">La décision finale ne </w:t>
      </w:r>
      <w:r w:rsidR="00B332DF">
        <w:rPr>
          <w:lang w:val="fr-CA"/>
        </w:rPr>
        <w:t>fait</w:t>
      </w:r>
      <w:r>
        <w:rPr>
          <w:lang w:val="fr-CA"/>
        </w:rPr>
        <w:t xml:space="preserve"> pas l’objet d’un examen lorsque le motif invoqué est que les conclusions de fait </w:t>
      </w:r>
      <w:r w:rsidR="00B332DF">
        <w:rPr>
          <w:lang w:val="fr-CA"/>
        </w:rPr>
        <w:t xml:space="preserve">auxquelles en est arrivé </w:t>
      </w:r>
      <w:r>
        <w:rPr>
          <w:lang w:val="fr-CA"/>
        </w:rPr>
        <w:t xml:space="preserve">l’enquêteur </w:t>
      </w:r>
      <w:r w:rsidR="00B332DF">
        <w:rPr>
          <w:lang w:val="fr-CA"/>
        </w:rPr>
        <w:t>sont inexactes.</w:t>
      </w:r>
    </w:p>
    <w:p w:rsidR="00B332DF" w:rsidRDefault="00B332DF" w:rsidP="004C08A2">
      <w:pPr>
        <w:autoSpaceDE w:val="0"/>
        <w:autoSpaceDN w:val="0"/>
        <w:adjustRightInd w:val="0"/>
        <w:spacing w:after="240" w:line="276" w:lineRule="auto"/>
        <w:ind w:left="482"/>
        <w:rPr>
          <w:lang w:val="fr-CA"/>
        </w:rPr>
      </w:pPr>
      <w:r>
        <w:rPr>
          <w:lang w:val="fr-CA"/>
        </w:rPr>
        <w:t xml:space="preserve">La personne chargée de l’examen doit présenter ses conclusions </w:t>
      </w:r>
      <w:r w:rsidRPr="00B30777">
        <w:rPr>
          <w:lang w:val="fr-CA"/>
        </w:rPr>
        <w:t>à la directrice ou au directeur de l’éducation ou à la personne désignée par celui-ci</w:t>
      </w:r>
      <w:r>
        <w:rPr>
          <w:lang w:val="fr-CA"/>
        </w:rPr>
        <w:t>, qui peut alors confirmer la décision, l’infirmer ou exiger la tenue d’une nouvelle enquête.</w:t>
      </w:r>
    </w:p>
    <w:p w:rsidR="00271059" w:rsidRPr="00B3224F" w:rsidRDefault="00B332DF" w:rsidP="004C08A2">
      <w:pPr>
        <w:numPr>
          <w:ilvl w:val="0"/>
          <w:numId w:val="6"/>
        </w:numPr>
        <w:autoSpaceDE w:val="0"/>
        <w:autoSpaceDN w:val="0"/>
        <w:adjustRightInd w:val="0"/>
        <w:spacing w:after="120" w:line="276" w:lineRule="auto"/>
        <w:ind w:left="482" w:hanging="482"/>
        <w:outlineLvl w:val="1"/>
        <w:rPr>
          <w:b/>
          <w:bCs/>
          <w:lang w:val="fr-CA"/>
        </w:rPr>
      </w:pPr>
      <w:bookmarkStart w:id="33" w:name="_Toc259607717"/>
      <w:r>
        <w:rPr>
          <w:b/>
          <w:bCs/>
          <w:lang w:val="fr-CA"/>
        </w:rPr>
        <w:t>Affichage de la Politique</w:t>
      </w:r>
      <w:bookmarkEnd w:id="33"/>
    </w:p>
    <w:p w:rsidR="00B332DF" w:rsidRDefault="00B332DF" w:rsidP="004C08A2">
      <w:pPr>
        <w:autoSpaceDE w:val="0"/>
        <w:autoSpaceDN w:val="0"/>
        <w:adjustRightInd w:val="0"/>
        <w:spacing w:after="240" w:line="276" w:lineRule="auto"/>
        <w:ind w:left="482"/>
        <w:rPr>
          <w:lang w:val="fr-CA"/>
        </w:rPr>
      </w:pPr>
      <w:r>
        <w:rPr>
          <w:lang w:val="fr-CA"/>
        </w:rPr>
        <w:t>La Politique sur le harcèlement au travail doit être présentée sous forme écrite et affichée bien en vue dans le lieu de travail, sauf si le nombre de personnes qui y sont habituellement employées est inférieur à six</w:t>
      </w:r>
      <w:r w:rsidR="00A952A7">
        <w:rPr>
          <w:lang w:val="fr-CA"/>
        </w:rPr>
        <w:t xml:space="preserve"> (6)</w:t>
      </w:r>
      <w:r>
        <w:rPr>
          <w:lang w:val="fr-CA"/>
        </w:rPr>
        <w:t>.</w:t>
      </w:r>
    </w:p>
    <w:p w:rsidR="00271059" w:rsidRPr="00B3224F" w:rsidRDefault="00B332DF" w:rsidP="004C08A2">
      <w:pPr>
        <w:numPr>
          <w:ilvl w:val="0"/>
          <w:numId w:val="6"/>
        </w:numPr>
        <w:autoSpaceDE w:val="0"/>
        <w:autoSpaceDN w:val="0"/>
        <w:adjustRightInd w:val="0"/>
        <w:spacing w:after="120" w:line="276" w:lineRule="auto"/>
        <w:ind w:left="482" w:hanging="482"/>
        <w:outlineLvl w:val="1"/>
        <w:rPr>
          <w:b/>
          <w:bCs/>
          <w:lang w:val="fr-CA"/>
        </w:rPr>
      </w:pPr>
      <w:bookmarkStart w:id="34" w:name="_Toc259607718"/>
      <w:r>
        <w:rPr>
          <w:b/>
          <w:bCs/>
          <w:lang w:val="fr-CA"/>
        </w:rPr>
        <w:t>Examen de la Politique</w:t>
      </w:r>
      <w:bookmarkEnd w:id="34"/>
    </w:p>
    <w:p w:rsidR="005C0536" w:rsidRPr="00B3224F" w:rsidRDefault="00B332DF" w:rsidP="004C08A2">
      <w:pPr>
        <w:autoSpaceDE w:val="0"/>
        <w:autoSpaceDN w:val="0"/>
        <w:adjustRightInd w:val="0"/>
        <w:spacing w:after="240" w:line="276" w:lineRule="auto"/>
        <w:ind w:left="482"/>
        <w:rPr>
          <w:lang w:val="fr-CA"/>
        </w:rPr>
      </w:pPr>
      <w:r>
        <w:rPr>
          <w:lang w:val="fr-CA"/>
        </w:rPr>
        <w:t>La Politique sur le harcèlement au travail doit être examinée aussi souvent que nécessaire, mais au moins une fois par année.</w:t>
      </w:r>
    </w:p>
    <w:p w:rsidR="00C122BC" w:rsidRPr="00B3224F" w:rsidRDefault="00E87A3C" w:rsidP="004C08A2">
      <w:pPr>
        <w:numPr>
          <w:ilvl w:val="0"/>
          <w:numId w:val="6"/>
        </w:numPr>
        <w:autoSpaceDE w:val="0"/>
        <w:autoSpaceDN w:val="0"/>
        <w:adjustRightInd w:val="0"/>
        <w:spacing w:after="120" w:line="276" w:lineRule="auto"/>
        <w:ind w:left="482" w:hanging="482"/>
        <w:outlineLvl w:val="1"/>
        <w:rPr>
          <w:b/>
          <w:bCs/>
          <w:lang w:val="fr-CA"/>
        </w:rPr>
      </w:pPr>
      <w:bookmarkStart w:id="35" w:name="_Toc259607719"/>
      <w:r w:rsidRPr="00B3224F">
        <w:rPr>
          <w:b/>
          <w:bCs/>
          <w:lang w:val="fr-CA"/>
        </w:rPr>
        <w:t xml:space="preserve">Information </w:t>
      </w:r>
      <w:r w:rsidR="001D6638">
        <w:rPr>
          <w:b/>
          <w:bCs/>
          <w:lang w:val="fr-CA"/>
        </w:rPr>
        <w:t>et</w:t>
      </w:r>
      <w:r w:rsidRPr="00B3224F">
        <w:rPr>
          <w:b/>
          <w:bCs/>
          <w:lang w:val="fr-CA"/>
        </w:rPr>
        <w:t xml:space="preserve"> </w:t>
      </w:r>
      <w:r w:rsidR="00B332DF">
        <w:rPr>
          <w:b/>
          <w:bCs/>
          <w:lang w:val="fr-CA"/>
        </w:rPr>
        <w:t>formation</w:t>
      </w:r>
      <w:bookmarkEnd w:id="35"/>
    </w:p>
    <w:p w:rsidR="001D6638" w:rsidRDefault="00B332DF" w:rsidP="004C08A2">
      <w:pPr>
        <w:autoSpaceDE w:val="0"/>
        <w:autoSpaceDN w:val="0"/>
        <w:adjustRightInd w:val="0"/>
        <w:spacing w:after="240" w:line="276" w:lineRule="auto"/>
        <w:ind w:left="482"/>
        <w:rPr>
          <w:color w:val="000000"/>
          <w:lang w:val="fr-CA"/>
        </w:rPr>
      </w:pPr>
      <w:r>
        <w:rPr>
          <w:color w:val="000000"/>
          <w:lang w:val="fr-CA"/>
        </w:rPr>
        <w:t xml:space="preserve">Le Conseil doit fournir aux employés l’information et la formation </w:t>
      </w:r>
      <w:r w:rsidR="001D6638">
        <w:rPr>
          <w:color w:val="000000"/>
          <w:lang w:val="fr-CA"/>
        </w:rPr>
        <w:t>nécessaires concernant le contenu de la Politique sur le harcèlement au travail et le programme connexe ainsi que tous les autres renseignements réglementaires.</w:t>
      </w:r>
    </w:p>
    <w:p w:rsidR="000C4B0E" w:rsidRPr="00B3224F" w:rsidRDefault="00E87A3C" w:rsidP="004C08A2">
      <w:pPr>
        <w:autoSpaceDE w:val="0"/>
        <w:autoSpaceDN w:val="0"/>
        <w:adjustRightInd w:val="0"/>
        <w:spacing w:after="240" w:line="276" w:lineRule="auto"/>
        <w:jc w:val="center"/>
        <w:outlineLvl w:val="0"/>
        <w:rPr>
          <w:b/>
          <w:bCs/>
          <w:sz w:val="26"/>
          <w:szCs w:val="26"/>
          <w:lang w:val="fr-CA"/>
        </w:rPr>
      </w:pPr>
      <w:r w:rsidRPr="00B3224F">
        <w:rPr>
          <w:b/>
          <w:sz w:val="28"/>
          <w:szCs w:val="28"/>
          <w:lang w:val="fr-CA"/>
        </w:rPr>
        <w:br w:type="page"/>
      </w:r>
      <w:bookmarkStart w:id="36" w:name="_Toc259607720"/>
      <w:r w:rsidR="000C4B0E" w:rsidRPr="000870EB">
        <w:rPr>
          <w:b/>
          <w:sz w:val="28"/>
          <w:szCs w:val="28"/>
          <w:u w:val="single"/>
          <w:lang w:val="fr-CA"/>
        </w:rPr>
        <w:lastRenderedPageBreak/>
        <w:t>A</w:t>
      </w:r>
      <w:r w:rsidR="001D6638" w:rsidRPr="000870EB">
        <w:rPr>
          <w:b/>
          <w:sz w:val="28"/>
          <w:szCs w:val="28"/>
          <w:u w:val="single"/>
          <w:lang w:val="fr-CA"/>
        </w:rPr>
        <w:t xml:space="preserve">nnexe </w:t>
      </w:r>
      <w:r w:rsidR="000C4B0E" w:rsidRPr="000870EB">
        <w:rPr>
          <w:b/>
          <w:sz w:val="28"/>
          <w:szCs w:val="28"/>
          <w:u w:val="single"/>
          <w:lang w:val="fr-CA"/>
        </w:rPr>
        <w:t>A</w:t>
      </w:r>
      <w:r w:rsidR="006E1C6E" w:rsidRPr="00B3224F">
        <w:rPr>
          <w:b/>
          <w:sz w:val="28"/>
          <w:szCs w:val="28"/>
          <w:lang w:val="fr-CA"/>
        </w:rPr>
        <w:br/>
      </w:r>
      <w:r w:rsidR="001D5302">
        <w:rPr>
          <w:b/>
          <w:bCs/>
          <w:sz w:val="26"/>
          <w:szCs w:val="26"/>
          <w:lang w:val="fr-CA"/>
        </w:rPr>
        <w:t xml:space="preserve">Prévention et résolution des cas de harcèlement </w:t>
      </w:r>
      <w:r w:rsidR="001D5302">
        <w:rPr>
          <w:b/>
          <w:bCs/>
          <w:sz w:val="26"/>
          <w:szCs w:val="26"/>
          <w:lang w:val="fr-CA"/>
        </w:rPr>
        <w:br/>
        <w:t>pour un m</w:t>
      </w:r>
      <w:r w:rsidR="00C86CCE">
        <w:rPr>
          <w:b/>
          <w:sz w:val="28"/>
          <w:szCs w:val="28"/>
          <w:lang w:val="fr-CA"/>
        </w:rPr>
        <w:t xml:space="preserve">ilieu de travail et d’apprentissage respectueux </w:t>
      </w:r>
      <w:r w:rsidR="001D5302">
        <w:rPr>
          <w:b/>
          <w:bCs/>
          <w:sz w:val="26"/>
          <w:szCs w:val="26"/>
          <w:lang w:val="fr-CA"/>
        </w:rPr>
        <w:t>–</w:t>
      </w:r>
      <w:r w:rsidRPr="00B3224F">
        <w:rPr>
          <w:b/>
          <w:bCs/>
          <w:sz w:val="26"/>
          <w:szCs w:val="26"/>
          <w:lang w:val="fr-CA"/>
        </w:rPr>
        <w:br/>
      </w:r>
      <w:r w:rsidR="00C86CCE">
        <w:rPr>
          <w:b/>
          <w:bCs/>
          <w:sz w:val="26"/>
          <w:szCs w:val="26"/>
          <w:lang w:val="fr-CA"/>
        </w:rPr>
        <w:t>Droits et responsabilités</w:t>
      </w:r>
      <w:bookmarkEnd w:id="36"/>
    </w:p>
    <w:p w:rsidR="00501354" w:rsidRDefault="00501354" w:rsidP="000614B1">
      <w:pPr>
        <w:autoSpaceDE w:val="0"/>
        <w:autoSpaceDN w:val="0"/>
        <w:adjustRightInd w:val="0"/>
        <w:spacing w:after="240" w:line="276" w:lineRule="auto"/>
        <w:rPr>
          <w:lang w:val="fr-CA"/>
        </w:rPr>
      </w:pPr>
      <w:r>
        <w:rPr>
          <w:lang w:val="fr-CA"/>
        </w:rPr>
        <w:t xml:space="preserve">Tout le monde a le droit de travailler et d’apprendre dans un milieu exempt de comportements importuns ou intimidants qui pourraient </w:t>
      </w:r>
      <w:proofErr w:type="gramStart"/>
      <w:r>
        <w:rPr>
          <w:lang w:val="fr-CA"/>
        </w:rPr>
        <w:t>créer</w:t>
      </w:r>
      <w:proofErr w:type="gramEnd"/>
      <w:r>
        <w:rPr>
          <w:lang w:val="fr-CA"/>
        </w:rPr>
        <w:t xml:space="preserve"> un climat dangereux ou malsain et compromettre le rendement au travail et la capacité d’apprendre.</w:t>
      </w:r>
    </w:p>
    <w:p w:rsidR="000C4B0E" w:rsidRPr="00B3224F" w:rsidRDefault="000C4B0E" w:rsidP="004C08A2">
      <w:pPr>
        <w:autoSpaceDE w:val="0"/>
        <w:autoSpaceDN w:val="0"/>
        <w:adjustRightInd w:val="0"/>
        <w:spacing w:after="120" w:line="276" w:lineRule="auto"/>
        <w:rPr>
          <w:bCs/>
          <w:smallCaps/>
          <w:shadow/>
          <w:lang w:val="fr-CA"/>
        </w:rPr>
      </w:pPr>
      <w:r w:rsidRPr="00B3224F">
        <w:rPr>
          <w:b/>
          <w:bCs/>
          <w:smallCaps/>
          <w:shadow/>
          <w:lang w:val="fr-CA"/>
        </w:rPr>
        <w:t>Respons</w:t>
      </w:r>
      <w:r w:rsidR="001D6638">
        <w:rPr>
          <w:b/>
          <w:bCs/>
          <w:smallCaps/>
          <w:shadow/>
          <w:lang w:val="fr-CA"/>
        </w:rPr>
        <w:t>abilités de toutes les personnes dans les milieux de travail et d’apprentissage du Conseil</w:t>
      </w:r>
    </w:p>
    <w:p w:rsidR="000C4B0E" w:rsidRPr="00B3224F" w:rsidRDefault="00501354" w:rsidP="000614B1">
      <w:pPr>
        <w:autoSpaceDE w:val="0"/>
        <w:autoSpaceDN w:val="0"/>
        <w:adjustRightInd w:val="0"/>
        <w:spacing w:after="120" w:line="276" w:lineRule="auto"/>
        <w:rPr>
          <w:lang w:val="fr-CA"/>
        </w:rPr>
      </w:pPr>
      <w:r>
        <w:rPr>
          <w:lang w:val="fr-CA"/>
        </w:rPr>
        <w:t xml:space="preserve">Il incombe à </w:t>
      </w:r>
      <w:r w:rsidR="00F27CB2">
        <w:rPr>
          <w:lang w:val="fr-CA"/>
        </w:rPr>
        <w:t>chacune et chacun</w:t>
      </w:r>
      <w:r>
        <w:rPr>
          <w:lang w:val="fr-CA"/>
        </w:rPr>
        <w:t xml:space="preserve"> de c</w:t>
      </w:r>
      <w:r w:rsidR="00F27CB2">
        <w:rPr>
          <w:lang w:val="fr-CA"/>
        </w:rPr>
        <w:t>ontribuer à la création et au maintien d’un climat de compréhension et de respect des droits et de la dignité de chaque personne, ce qui consiste à :</w:t>
      </w:r>
    </w:p>
    <w:p w:rsidR="000C4B0E" w:rsidRPr="00B3224F" w:rsidRDefault="00F27CB2" w:rsidP="000870EB">
      <w:pPr>
        <w:numPr>
          <w:ilvl w:val="0"/>
          <w:numId w:val="9"/>
        </w:numPr>
        <w:tabs>
          <w:tab w:val="clear" w:pos="1560"/>
        </w:tabs>
        <w:autoSpaceDE w:val="0"/>
        <w:autoSpaceDN w:val="0"/>
        <w:adjustRightInd w:val="0"/>
        <w:spacing w:after="60" w:line="276" w:lineRule="auto"/>
        <w:ind w:left="284" w:hanging="284"/>
        <w:rPr>
          <w:lang w:val="fr-CA"/>
        </w:rPr>
      </w:pPr>
      <w:r>
        <w:rPr>
          <w:lang w:val="fr-CA"/>
        </w:rPr>
        <w:t>faire preuve de courtoisie et d’autodiscipline dans ses paroles et ses actions;</w:t>
      </w:r>
    </w:p>
    <w:p w:rsidR="000C4B0E" w:rsidRPr="00B3224F" w:rsidRDefault="00F27CB2" w:rsidP="000870EB">
      <w:pPr>
        <w:numPr>
          <w:ilvl w:val="0"/>
          <w:numId w:val="9"/>
        </w:numPr>
        <w:tabs>
          <w:tab w:val="clear" w:pos="1560"/>
        </w:tabs>
        <w:autoSpaceDE w:val="0"/>
        <w:autoSpaceDN w:val="0"/>
        <w:adjustRightInd w:val="0"/>
        <w:spacing w:after="60" w:line="276" w:lineRule="auto"/>
        <w:ind w:left="284" w:hanging="284"/>
        <w:rPr>
          <w:lang w:val="fr-CA"/>
        </w:rPr>
      </w:pPr>
      <w:r>
        <w:rPr>
          <w:lang w:val="fr-CA"/>
        </w:rPr>
        <w:t>chercher à régler les problèmes de manière informelle;</w:t>
      </w:r>
    </w:p>
    <w:p w:rsidR="000C4B0E" w:rsidRPr="00B3224F" w:rsidRDefault="00F27CB2" w:rsidP="000870EB">
      <w:pPr>
        <w:numPr>
          <w:ilvl w:val="0"/>
          <w:numId w:val="9"/>
        </w:numPr>
        <w:tabs>
          <w:tab w:val="clear" w:pos="1560"/>
        </w:tabs>
        <w:autoSpaceDE w:val="0"/>
        <w:autoSpaceDN w:val="0"/>
        <w:adjustRightInd w:val="0"/>
        <w:spacing w:after="60" w:line="276" w:lineRule="auto"/>
        <w:ind w:left="284" w:hanging="284"/>
        <w:rPr>
          <w:lang w:val="fr-CA"/>
        </w:rPr>
      </w:pPr>
      <w:r>
        <w:rPr>
          <w:lang w:val="fr-CA"/>
        </w:rPr>
        <w:t>respecter les règles, les règlements et les pratiques établis pour assurer la sécurité des milieux de travail et d’apprentissage;</w:t>
      </w:r>
    </w:p>
    <w:p w:rsidR="00F27CB2" w:rsidRDefault="00F27CB2" w:rsidP="000870EB">
      <w:pPr>
        <w:numPr>
          <w:ilvl w:val="0"/>
          <w:numId w:val="9"/>
        </w:numPr>
        <w:tabs>
          <w:tab w:val="clear" w:pos="1560"/>
        </w:tabs>
        <w:autoSpaceDE w:val="0"/>
        <w:autoSpaceDN w:val="0"/>
        <w:adjustRightInd w:val="0"/>
        <w:spacing w:after="60" w:line="276" w:lineRule="auto"/>
        <w:ind w:left="284" w:hanging="284"/>
        <w:rPr>
          <w:lang w:val="fr-CA"/>
        </w:rPr>
      </w:pPr>
      <w:r>
        <w:rPr>
          <w:lang w:val="fr-CA"/>
        </w:rPr>
        <w:t>faire preuve d’honnêteté et d’intégrité et adopter des comportements manifestant une attitude coopérative et positive;</w:t>
      </w:r>
    </w:p>
    <w:p w:rsidR="00584529" w:rsidRPr="00B3224F" w:rsidRDefault="00584529" w:rsidP="00584529">
      <w:pPr>
        <w:numPr>
          <w:ilvl w:val="0"/>
          <w:numId w:val="9"/>
        </w:numPr>
        <w:tabs>
          <w:tab w:val="clear" w:pos="1560"/>
        </w:tabs>
        <w:autoSpaceDE w:val="0"/>
        <w:autoSpaceDN w:val="0"/>
        <w:adjustRightInd w:val="0"/>
        <w:spacing w:after="240" w:line="276" w:lineRule="auto"/>
        <w:ind w:left="284" w:hanging="284"/>
        <w:rPr>
          <w:lang w:val="fr-CA" w:eastAsia="en-CA"/>
        </w:rPr>
      </w:pPr>
      <w:r>
        <w:rPr>
          <w:lang w:val="fr-CA"/>
        </w:rPr>
        <w:t>prendre</w:t>
      </w:r>
      <w:r>
        <w:rPr>
          <w:lang w:val="fr-CA" w:eastAsia="en-CA"/>
        </w:rPr>
        <w:t xml:space="preserve"> soin comme il se doit de</w:t>
      </w:r>
      <w:r w:rsidRPr="00B3224F">
        <w:rPr>
          <w:lang w:val="fr-CA" w:eastAsia="en-CA"/>
        </w:rPr>
        <w:t>s</w:t>
      </w:r>
      <w:r>
        <w:rPr>
          <w:lang w:val="fr-CA" w:eastAsia="en-CA"/>
        </w:rPr>
        <w:t xml:space="preserve"> biens du Conseil et de ceux d’autrui;</w:t>
      </w:r>
    </w:p>
    <w:p w:rsidR="000C4B0E" w:rsidRPr="00B3224F" w:rsidRDefault="000C4B0E" w:rsidP="004C08A2">
      <w:pPr>
        <w:autoSpaceDE w:val="0"/>
        <w:autoSpaceDN w:val="0"/>
        <w:adjustRightInd w:val="0"/>
        <w:spacing w:after="120" w:line="276" w:lineRule="auto"/>
        <w:rPr>
          <w:b/>
          <w:bCs/>
          <w:smallCaps/>
          <w:shadow/>
          <w:lang w:val="fr-CA"/>
        </w:rPr>
      </w:pPr>
      <w:r w:rsidRPr="00B3224F">
        <w:rPr>
          <w:b/>
          <w:bCs/>
          <w:smallCaps/>
          <w:shadow/>
          <w:lang w:val="fr-CA"/>
        </w:rPr>
        <w:t>Respons</w:t>
      </w:r>
      <w:r w:rsidR="001D6638">
        <w:rPr>
          <w:b/>
          <w:bCs/>
          <w:smallCaps/>
          <w:shadow/>
          <w:lang w:val="fr-CA"/>
        </w:rPr>
        <w:t>a</w:t>
      </w:r>
      <w:r w:rsidRPr="00B3224F">
        <w:rPr>
          <w:b/>
          <w:bCs/>
          <w:smallCaps/>
          <w:shadow/>
          <w:lang w:val="fr-CA"/>
        </w:rPr>
        <w:t>bilit</w:t>
      </w:r>
      <w:r w:rsidR="001D6638">
        <w:rPr>
          <w:b/>
          <w:bCs/>
          <w:smallCaps/>
          <w:shadow/>
          <w:lang w:val="fr-CA"/>
        </w:rPr>
        <w:t>és du Conseil</w:t>
      </w:r>
    </w:p>
    <w:p w:rsidR="0098245B" w:rsidRPr="00B3224F" w:rsidRDefault="000C4B0E" w:rsidP="000614B1">
      <w:pPr>
        <w:numPr>
          <w:ilvl w:val="0"/>
          <w:numId w:val="9"/>
        </w:numPr>
        <w:tabs>
          <w:tab w:val="clear" w:pos="1560"/>
        </w:tabs>
        <w:autoSpaceDE w:val="0"/>
        <w:autoSpaceDN w:val="0"/>
        <w:adjustRightInd w:val="0"/>
        <w:spacing w:after="120" w:line="276" w:lineRule="auto"/>
        <w:ind w:left="284" w:hanging="284"/>
        <w:rPr>
          <w:lang w:val="fr-CA"/>
        </w:rPr>
      </w:pPr>
      <w:r w:rsidRPr="00B3224F">
        <w:rPr>
          <w:lang w:val="fr-CA"/>
        </w:rPr>
        <w:t>I</w:t>
      </w:r>
      <w:r w:rsidR="00584529">
        <w:rPr>
          <w:lang w:val="fr-CA"/>
        </w:rPr>
        <w:t xml:space="preserve">l incombe au Conseil scolaire </w:t>
      </w:r>
      <w:r w:rsidRPr="00B3224F">
        <w:rPr>
          <w:b/>
          <w:lang w:val="fr-CA"/>
        </w:rPr>
        <w:t>(N</w:t>
      </w:r>
      <w:r w:rsidR="00584529">
        <w:rPr>
          <w:b/>
          <w:lang w:val="fr-CA"/>
        </w:rPr>
        <w:t>OM</w:t>
      </w:r>
      <w:r w:rsidRPr="00B3224F">
        <w:rPr>
          <w:b/>
          <w:lang w:val="fr-CA"/>
        </w:rPr>
        <w:t>)</w:t>
      </w:r>
      <w:r w:rsidRPr="00B3224F">
        <w:rPr>
          <w:lang w:val="fr-CA"/>
        </w:rPr>
        <w:t xml:space="preserve"> </w:t>
      </w:r>
      <w:r w:rsidR="00584529">
        <w:rPr>
          <w:lang w:val="fr-CA"/>
        </w:rPr>
        <w:t xml:space="preserve">de reconnaître la dignité et la valeur de chaque personne et d’offrir à tous et à </w:t>
      </w:r>
      <w:proofErr w:type="gramStart"/>
      <w:r w:rsidR="00584529">
        <w:rPr>
          <w:lang w:val="fr-CA"/>
        </w:rPr>
        <w:t>toutes</w:t>
      </w:r>
      <w:proofErr w:type="gramEnd"/>
      <w:r w:rsidR="00584529">
        <w:rPr>
          <w:lang w:val="fr-CA"/>
        </w:rPr>
        <w:t xml:space="preserve"> un traitement juste et des chances égales, sans aucune </w:t>
      </w:r>
      <w:r w:rsidR="0098245B" w:rsidRPr="00B3224F">
        <w:rPr>
          <w:lang w:val="fr-CA"/>
        </w:rPr>
        <w:t>discrimination</w:t>
      </w:r>
      <w:r w:rsidR="008C7896" w:rsidRPr="00B3224F">
        <w:rPr>
          <w:lang w:val="fr-CA"/>
        </w:rPr>
        <w:t>.</w:t>
      </w:r>
    </w:p>
    <w:p w:rsidR="007C5B40" w:rsidRPr="00B3224F" w:rsidRDefault="00584529" w:rsidP="000614B1">
      <w:pPr>
        <w:numPr>
          <w:ilvl w:val="0"/>
          <w:numId w:val="9"/>
        </w:numPr>
        <w:tabs>
          <w:tab w:val="clear" w:pos="1560"/>
        </w:tabs>
        <w:autoSpaceDE w:val="0"/>
        <w:autoSpaceDN w:val="0"/>
        <w:adjustRightInd w:val="0"/>
        <w:spacing w:after="120" w:line="276" w:lineRule="auto"/>
        <w:ind w:left="284" w:hanging="284"/>
        <w:rPr>
          <w:lang w:val="fr-CA"/>
        </w:rPr>
      </w:pPr>
      <w:r>
        <w:rPr>
          <w:lang w:val="fr-CA"/>
        </w:rPr>
        <w:t xml:space="preserve">Le Conseil scolaire </w:t>
      </w:r>
      <w:r w:rsidR="000C4B0E" w:rsidRPr="00B3224F">
        <w:rPr>
          <w:b/>
          <w:lang w:val="fr-CA"/>
        </w:rPr>
        <w:t>(N</w:t>
      </w:r>
      <w:r>
        <w:rPr>
          <w:b/>
          <w:lang w:val="fr-CA"/>
        </w:rPr>
        <w:t>OM</w:t>
      </w:r>
      <w:r w:rsidR="000C4B0E" w:rsidRPr="00B3224F">
        <w:rPr>
          <w:b/>
          <w:lang w:val="fr-CA"/>
        </w:rPr>
        <w:t>)</w:t>
      </w:r>
      <w:r w:rsidR="000C4B0E" w:rsidRPr="00B3224F">
        <w:rPr>
          <w:lang w:val="fr-CA"/>
        </w:rPr>
        <w:t xml:space="preserve"> </w:t>
      </w:r>
      <w:r>
        <w:rPr>
          <w:lang w:val="fr-CA"/>
        </w:rPr>
        <w:t>s’engage à œuvrer à l’élimination des comportements répréhensibles dans ses écoles et ses lieux de travail.</w:t>
      </w:r>
    </w:p>
    <w:p w:rsidR="000C4B0E" w:rsidRPr="00B3224F" w:rsidRDefault="00584529" w:rsidP="000870EB">
      <w:pPr>
        <w:numPr>
          <w:ilvl w:val="0"/>
          <w:numId w:val="9"/>
        </w:numPr>
        <w:tabs>
          <w:tab w:val="clear" w:pos="1560"/>
        </w:tabs>
        <w:autoSpaceDE w:val="0"/>
        <w:autoSpaceDN w:val="0"/>
        <w:adjustRightInd w:val="0"/>
        <w:spacing w:after="240" w:line="276" w:lineRule="auto"/>
        <w:ind w:left="284" w:hanging="284"/>
        <w:rPr>
          <w:lang w:val="fr-CA"/>
        </w:rPr>
      </w:pPr>
      <w:r>
        <w:rPr>
          <w:lang w:val="fr-CA"/>
        </w:rPr>
        <w:t xml:space="preserve">Le Conseil scolaire </w:t>
      </w:r>
      <w:r w:rsidRPr="00B3224F">
        <w:rPr>
          <w:b/>
          <w:lang w:val="fr-CA"/>
        </w:rPr>
        <w:t>(N</w:t>
      </w:r>
      <w:r>
        <w:rPr>
          <w:b/>
          <w:lang w:val="fr-CA"/>
        </w:rPr>
        <w:t>OM</w:t>
      </w:r>
      <w:r w:rsidRPr="00B3224F">
        <w:rPr>
          <w:b/>
          <w:lang w:val="fr-CA"/>
        </w:rPr>
        <w:t>)</w:t>
      </w:r>
      <w:r w:rsidRPr="00B3224F">
        <w:rPr>
          <w:lang w:val="fr-CA"/>
        </w:rPr>
        <w:t xml:space="preserve"> </w:t>
      </w:r>
      <w:r>
        <w:rPr>
          <w:lang w:val="fr-CA"/>
        </w:rPr>
        <w:t>a l’obligation de maintenir un climat sûr, valorisant et positif pour toutes les personnes qu’il dessert.</w:t>
      </w:r>
    </w:p>
    <w:p w:rsidR="000C4B0E" w:rsidRPr="00B3224F" w:rsidRDefault="00584529" w:rsidP="0024486A">
      <w:pPr>
        <w:autoSpaceDE w:val="0"/>
        <w:autoSpaceDN w:val="0"/>
        <w:adjustRightInd w:val="0"/>
        <w:spacing w:after="240" w:line="276" w:lineRule="auto"/>
        <w:rPr>
          <w:lang w:val="fr-CA"/>
        </w:rPr>
      </w:pPr>
      <w:r>
        <w:rPr>
          <w:b/>
          <w:bCs/>
          <w:lang w:val="fr-CA"/>
        </w:rPr>
        <w:t>En connaissant vos droits et vos responsabilités, vous pouvez mettre un terme au HARCÈLEMENT AU TRAVAIL.</w:t>
      </w:r>
      <w:r w:rsidR="000C4B0E" w:rsidRPr="00B3224F">
        <w:rPr>
          <w:bCs/>
          <w:lang w:val="fr-CA"/>
        </w:rPr>
        <w:t xml:space="preserve"> </w:t>
      </w:r>
      <w:r w:rsidR="000870EB">
        <w:rPr>
          <w:bCs/>
          <w:lang w:val="fr-CA"/>
        </w:rPr>
        <w:t>Toute personne qui se sent visée par un comportement</w:t>
      </w:r>
      <w:r>
        <w:rPr>
          <w:bCs/>
          <w:lang w:val="fr-CA"/>
        </w:rPr>
        <w:t xml:space="preserve"> répréhensible </w:t>
      </w:r>
      <w:r w:rsidR="000870EB">
        <w:rPr>
          <w:bCs/>
          <w:lang w:val="fr-CA"/>
        </w:rPr>
        <w:t xml:space="preserve">d’une autre personne </w:t>
      </w:r>
      <w:r>
        <w:rPr>
          <w:bCs/>
          <w:lang w:val="fr-CA"/>
        </w:rPr>
        <w:t xml:space="preserve">a le droit et la responsabilité de dire à cette </w:t>
      </w:r>
      <w:r w:rsidR="000870EB">
        <w:rPr>
          <w:bCs/>
          <w:lang w:val="fr-CA"/>
        </w:rPr>
        <w:t xml:space="preserve">dernière </w:t>
      </w:r>
      <w:r>
        <w:rPr>
          <w:bCs/>
          <w:lang w:val="fr-CA"/>
        </w:rPr>
        <w:t xml:space="preserve">que son comportement est </w:t>
      </w:r>
      <w:r w:rsidR="000870EB">
        <w:rPr>
          <w:bCs/>
          <w:lang w:val="fr-CA"/>
        </w:rPr>
        <w:t xml:space="preserve">blessant et </w:t>
      </w:r>
      <w:r>
        <w:rPr>
          <w:bCs/>
          <w:lang w:val="fr-CA"/>
        </w:rPr>
        <w:t xml:space="preserve">importun </w:t>
      </w:r>
      <w:r w:rsidR="000870EB">
        <w:rPr>
          <w:bCs/>
          <w:lang w:val="fr-CA"/>
        </w:rPr>
        <w:t>et qu’il doit cesser.</w:t>
      </w:r>
      <w:r w:rsidR="000C4B0E" w:rsidRPr="00B3224F">
        <w:rPr>
          <w:lang w:val="fr-CA"/>
        </w:rPr>
        <w:t xml:space="preserve"> </w:t>
      </w:r>
      <w:r w:rsidR="000870EB">
        <w:rPr>
          <w:lang w:val="fr-CA"/>
        </w:rPr>
        <w:t>Elle a aussi le droit de signaler le comportement à une personne en situation d’autorité qui peut faciliter le règlement du problème.</w:t>
      </w:r>
    </w:p>
    <w:p w:rsidR="000C4B0E" w:rsidRPr="000870EB" w:rsidRDefault="000870EB" w:rsidP="004C08A2">
      <w:pPr>
        <w:autoSpaceDE w:val="0"/>
        <w:autoSpaceDN w:val="0"/>
        <w:adjustRightInd w:val="0"/>
        <w:spacing w:line="276" w:lineRule="auto"/>
        <w:jc w:val="center"/>
        <w:rPr>
          <w:rFonts w:ascii="Times New Roman Bold" w:hAnsi="Times New Roman Bold"/>
          <w:b/>
          <w:spacing w:val="-8"/>
          <w:sz w:val="28"/>
          <w:szCs w:val="28"/>
          <w:lang w:val="fr-CA"/>
        </w:rPr>
      </w:pPr>
      <w:r w:rsidRPr="000870EB">
        <w:rPr>
          <w:rFonts w:ascii="Times New Roman Bold" w:hAnsi="Times New Roman Bold"/>
          <w:b/>
          <w:spacing w:val="-8"/>
          <w:sz w:val="28"/>
          <w:szCs w:val="28"/>
          <w:lang w:val="fr-CA"/>
        </w:rPr>
        <w:t>Si vous faites l’objet de harcèlement, communiquez avec la directrice ou le directeur de votre école, votre superviseur ou gestionnaire ou un agent de supervision.</w:t>
      </w:r>
    </w:p>
    <w:p w:rsidR="000C4B0E" w:rsidRPr="00B3224F" w:rsidRDefault="008C7896" w:rsidP="00B645E7">
      <w:pPr>
        <w:autoSpaceDE w:val="0"/>
        <w:autoSpaceDN w:val="0"/>
        <w:adjustRightInd w:val="0"/>
        <w:spacing w:after="120" w:line="276" w:lineRule="auto"/>
        <w:jc w:val="center"/>
        <w:outlineLvl w:val="0"/>
        <w:rPr>
          <w:b/>
          <w:bCs/>
          <w:sz w:val="26"/>
          <w:szCs w:val="26"/>
          <w:lang w:val="fr-CA"/>
        </w:rPr>
      </w:pPr>
      <w:r w:rsidRPr="00B3224F">
        <w:rPr>
          <w:lang w:val="fr-CA"/>
        </w:rPr>
        <w:br w:type="page"/>
      </w:r>
      <w:bookmarkStart w:id="37" w:name="_Toc259607721"/>
      <w:r w:rsidR="000C4B0E" w:rsidRPr="0024486A">
        <w:rPr>
          <w:b/>
          <w:sz w:val="28"/>
          <w:szCs w:val="28"/>
          <w:u w:val="single"/>
          <w:lang w:val="fr-CA"/>
        </w:rPr>
        <w:lastRenderedPageBreak/>
        <w:t>A</w:t>
      </w:r>
      <w:r w:rsidR="0024486A">
        <w:rPr>
          <w:b/>
          <w:sz w:val="28"/>
          <w:szCs w:val="28"/>
          <w:u w:val="single"/>
          <w:lang w:val="fr-CA"/>
        </w:rPr>
        <w:t xml:space="preserve">nnexe </w:t>
      </w:r>
      <w:r w:rsidR="000C4B0E" w:rsidRPr="0024486A">
        <w:rPr>
          <w:b/>
          <w:sz w:val="28"/>
          <w:szCs w:val="28"/>
          <w:u w:val="single"/>
          <w:lang w:val="fr-CA"/>
        </w:rPr>
        <w:t>B</w:t>
      </w:r>
      <w:r w:rsidR="006E1C6E" w:rsidRPr="00B3224F">
        <w:rPr>
          <w:b/>
          <w:sz w:val="28"/>
          <w:szCs w:val="28"/>
          <w:lang w:val="fr-CA"/>
        </w:rPr>
        <w:br/>
      </w:r>
      <w:r w:rsidR="0024486A">
        <w:rPr>
          <w:b/>
          <w:sz w:val="28"/>
          <w:szCs w:val="28"/>
          <w:lang w:val="fr-CA"/>
        </w:rPr>
        <w:t xml:space="preserve">Harcèlement au travail </w:t>
      </w:r>
      <w:r w:rsidRPr="00B3224F">
        <w:rPr>
          <w:b/>
          <w:bCs/>
          <w:i/>
          <w:sz w:val="26"/>
          <w:szCs w:val="26"/>
          <w:lang w:val="fr-CA"/>
        </w:rPr>
        <w:t>–</w:t>
      </w:r>
      <w:r w:rsidR="000C4B0E" w:rsidRPr="00B3224F">
        <w:rPr>
          <w:b/>
          <w:bCs/>
          <w:i/>
          <w:sz w:val="26"/>
          <w:szCs w:val="26"/>
          <w:lang w:val="fr-CA"/>
        </w:rPr>
        <w:t xml:space="preserve"> </w:t>
      </w:r>
      <w:r w:rsidRPr="00B3224F">
        <w:rPr>
          <w:b/>
          <w:bCs/>
          <w:sz w:val="26"/>
          <w:szCs w:val="26"/>
          <w:lang w:val="fr-CA"/>
        </w:rPr>
        <w:t>Form</w:t>
      </w:r>
      <w:r w:rsidR="0024486A">
        <w:rPr>
          <w:b/>
          <w:bCs/>
          <w:sz w:val="26"/>
          <w:szCs w:val="26"/>
          <w:lang w:val="fr-CA"/>
        </w:rPr>
        <w:t>ulaire de plainte officielle</w:t>
      </w:r>
      <w:bookmarkEnd w:id="37"/>
    </w:p>
    <w:p w:rsidR="006E1C6E" w:rsidRPr="00B3224F" w:rsidRDefault="006E1C6E" w:rsidP="004C08A2">
      <w:pPr>
        <w:autoSpaceDE w:val="0"/>
        <w:autoSpaceDN w:val="0"/>
        <w:adjustRightInd w:val="0"/>
        <w:spacing w:after="360" w:line="276" w:lineRule="auto"/>
        <w:jc w:val="center"/>
        <w:rPr>
          <w:b/>
          <w:bCs/>
          <w:sz w:val="26"/>
          <w:szCs w:val="26"/>
          <w:u w:val="single"/>
          <w:lang w:val="fr-CA"/>
        </w:rPr>
      </w:pPr>
      <w:r w:rsidRPr="00B3224F">
        <w:rPr>
          <w:b/>
          <w:bCs/>
          <w:sz w:val="26"/>
          <w:szCs w:val="26"/>
          <w:u w:val="single"/>
          <w:lang w:val="fr-CA"/>
        </w:rPr>
        <w:t>P</w:t>
      </w:r>
      <w:r w:rsidR="0024486A">
        <w:rPr>
          <w:b/>
          <w:bCs/>
          <w:sz w:val="26"/>
          <w:szCs w:val="26"/>
          <w:u w:val="single"/>
          <w:lang w:val="fr-CA"/>
        </w:rPr>
        <w:t>ersonnel et confidentiel</w:t>
      </w:r>
    </w:p>
    <w:p w:rsidR="000C4B0E" w:rsidRPr="00B3224F" w:rsidRDefault="000C4B0E" w:rsidP="004C08A2">
      <w:pPr>
        <w:tabs>
          <w:tab w:val="right" w:leader="underscore" w:pos="9360"/>
        </w:tabs>
        <w:autoSpaceDE w:val="0"/>
        <w:autoSpaceDN w:val="0"/>
        <w:adjustRightInd w:val="0"/>
        <w:spacing w:after="360" w:line="276" w:lineRule="auto"/>
        <w:rPr>
          <w:lang w:val="fr-CA"/>
        </w:rPr>
      </w:pPr>
      <w:r w:rsidRPr="00B3224F">
        <w:rPr>
          <w:lang w:val="fr-CA"/>
        </w:rPr>
        <w:t>N</w:t>
      </w:r>
      <w:r w:rsidR="0024486A">
        <w:rPr>
          <w:lang w:val="fr-CA"/>
        </w:rPr>
        <w:t xml:space="preserve">om de la ou des personnes plaignantes </w:t>
      </w:r>
      <w:r w:rsidR="0050054F" w:rsidRPr="00B3224F">
        <w:rPr>
          <w:lang w:val="fr-CA"/>
        </w:rPr>
        <w:tab/>
      </w:r>
    </w:p>
    <w:p w:rsidR="000C4B0E" w:rsidRPr="00B3224F" w:rsidRDefault="0024486A" w:rsidP="004C08A2">
      <w:pPr>
        <w:tabs>
          <w:tab w:val="right" w:leader="underscore" w:pos="9360"/>
        </w:tabs>
        <w:autoSpaceDE w:val="0"/>
        <w:autoSpaceDN w:val="0"/>
        <w:adjustRightInd w:val="0"/>
        <w:spacing w:after="360" w:line="276" w:lineRule="auto"/>
        <w:rPr>
          <w:lang w:val="fr-CA"/>
        </w:rPr>
      </w:pPr>
      <w:r>
        <w:rPr>
          <w:lang w:val="fr-CA"/>
        </w:rPr>
        <w:t>École, service ou lieu de travail</w:t>
      </w:r>
      <w:r w:rsidR="000C4B0E" w:rsidRPr="00B3224F">
        <w:rPr>
          <w:lang w:val="fr-CA"/>
        </w:rPr>
        <w:t xml:space="preserve"> </w:t>
      </w:r>
      <w:r w:rsidR="0050054F" w:rsidRPr="00B3224F">
        <w:rPr>
          <w:lang w:val="fr-CA"/>
        </w:rPr>
        <w:tab/>
      </w:r>
    </w:p>
    <w:p w:rsidR="00B645E7" w:rsidRPr="00B3224F" w:rsidRDefault="00B645E7" w:rsidP="00B645E7">
      <w:pPr>
        <w:tabs>
          <w:tab w:val="right" w:leader="underscore" w:pos="9360"/>
        </w:tabs>
        <w:autoSpaceDE w:val="0"/>
        <w:autoSpaceDN w:val="0"/>
        <w:adjustRightInd w:val="0"/>
        <w:spacing w:after="240" w:line="276" w:lineRule="auto"/>
        <w:rPr>
          <w:lang w:val="fr-CA"/>
        </w:rPr>
      </w:pPr>
      <w:r>
        <w:rPr>
          <w:lang w:val="fr-CA"/>
        </w:rPr>
        <w:t>Titre du poste (employé)</w:t>
      </w:r>
      <w:r w:rsidRPr="00B3224F">
        <w:rPr>
          <w:lang w:val="fr-CA"/>
        </w:rPr>
        <w:t xml:space="preserve"> ___________________</w:t>
      </w:r>
      <w:r>
        <w:rPr>
          <w:lang w:val="fr-CA"/>
        </w:rPr>
        <w:t>___</w:t>
      </w:r>
      <w:r w:rsidRPr="00B3224F">
        <w:rPr>
          <w:lang w:val="fr-CA"/>
        </w:rPr>
        <w:t xml:space="preserve">____ </w:t>
      </w:r>
      <w:r>
        <w:rPr>
          <w:lang w:val="fr-CA"/>
        </w:rPr>
        <w:t xml:space="preserve">Autre </w:t>
      </w:r>
      <w:r>
        <w:rPr>
          <w:lang w:val="fr-CA"/>
        </w:rPr>
        <w:tab/>
      </w:r>
    </w:p>
    <w:p w:rsidR="000C4B0E" w:rsidRPr="00B3224F" w:rsidRDefault="000C4B0E" w:rsidP="004C08A2">
      <w:pPr>
        <w:tabs>
          <w:tab w:val="right" w:pos="9360"/>
        </w:tabs>
        <w:autoSpaceDE w:val="0"/>
        <w:autoSpaceDN w:val="0"/>
        <w:adjustRightInd w:val="0"/>
        <w:spacing w:after="240" w:line="276" w:lineRule="auto"/>
        <w:rPr>
          <w:lang w:val="fr-CA"/>
        </w:rPr>
      </w:pPr>
      <w:r w:rsidRPr="00B3224F">
        <w:rPr>
          <w:lang w:val="fr-CA"/>
        </w:rPr>
        <w:t xml:space="preserve">Description </w:t>
      </w:r>
      <w:r w:rsidR="0024486A" w:rsidRPr="00B30777">
        <w:rPr>
          <w:lang w:val="fr-CA"/>
        </w:rPr>
        <w:t>du harcèlement allégué et de l’aide requise</w:t>
      </w:r>
      <w:r w:rsidR="002663E2">
        <w:rPr>
          <w:b/>
          <w:i/>
          <w:lang w:val="fr-CA"/>
        </w:rPr>
        <w:t xml:space="preserve"> </w:t>
      </w:r>
      <w:r w:rsidR="0050054F" w:rsidRPr="00B3224F">
        <w:rPr>
          <w:b/>
          <w:i/>
          <w:lang w:val="fr-CA"/>
        </w:rPr>
        <w:br/>
      </w:r>
      <w:r w:rsidRPr="00B3224F">
        <w:rPr>
          <w:lang w:val="fr-CA"/>
        </w:rPr>
        <w:t>(</w:t>
      </w:r>
      <w:r w:rsidR="0024486A">
        <w:rPr>
          <w:lang w:val="fr-CA"/>
        </w:rPr>
        <w:t>Annexez d’autres pages au besoin)</w:t>
      </w:r>
    </w:p>
    <w:p w:rsidR="000C4B0E" w:rsidRPr="00B3224F" w:rsidRDefault="0050054F" w:rsidP="004C08A2">
      <w:pPr>
        <w:tabs>
          <w:tab w:val="right" w:leader="underscore" w:pos="9360"/>
        </w:tabs>
        <w:autoSpaceDE w:val="0"/>
        <w:autoSpaceDN w:val="0"/>
        <w:adjustRightInd w:val="0"/>
        <w:spacing w:after="360" w:line="276" w:lineRule="auto"/>
        <w:rPr>
          <w:lang w:val="fr-CA"/>
        </w:rPr>
      </w:pPr>
      <w:r w:rsidRPr="00B3224F">
        <w:rPr>
          <w:lang w:val="fr-CA"/>
        </w:rPr>
        <w:tab/>
      </w:r>
    </w:p>
    <w:p w:rsidR="007C5B40" w:rsidRPr="00B3224F" w:rsidRDefault="0050054F" w:rsidP="004C08A2">
      <w:pPr>
        <w:tabs>
          <w:tab w:val="right" w:leader="underscore" w:pos="9360"/>
        </w:tabs>
        <w:autoSpaceDE w:val="0"/>
        <w:autoSpaceDN w:val="0"/>
        <w:adjustRightInd w:val="0"/>
        <w:spacing w:after="360" w:line="276" w:lineRule="auto"/>
        <w:rPr>
          <w:lang w:val="fr-CA"/>
        </w:rPr>
      </w:pPr>
      <w:r w:rsidRPr="00B3224F">
        <w:rPr>
          <w:lang w:val="fr-CA"/>
        </w:rPr>
        <w:tab/>
      </w:r>
    </w:p>
    <w:p w:rsidR="006C28A5" w:rsidRPr="00B3224F" w:rsidRDefault="006C28A5" w:rsidP="004C08A2">
      <w:pPr>
        <w:tabs>
          <w:tab w:val="right" w:leader="underscore" w:pos="9360"/>
        </w:tabs>
        <w:autoSpaceDE w:val="0"/>
        <w:autoSpaceDN w:val="0"/>
        <w:adjustRightInd w:val="0"/>
        <w:spacing w:after="360" w:line="276" w:lineRule="auto"/>
        <w:rPr>
          <w:lang w:val="fr-CA"/>
        </w:rPr>
      </w:pPr>
      <w:r w:rsidRPr="00B3224F">
        <w:rPr>
          <w:lang w:val="fr-CA"/>
        </w:rPr>
        <w:tab/>
      </w:r>
    </w:p>
    <w:p w:rsidR="007C5B40" w:rsidRPr="00B3224F" w:rsidRDefault="007C5B40" w:rsidP="004C08A2">
      <w:pPr>
        <w:tabs>
          <w:tab w:val="right" w:pos="9360"/>
        </w:tabs>
        <w:autoSpaceDE w:val="0"/>
        <w:autoSpaceDN w:val="0"/>
        <w:adjustRightInd w:val="0"/>
        <w:spacing w:after="240" w:line="276" w:lineRule="auto"/>
        <w:rPr>
          <w:lang w:val="fr-CA"/>
        </w:rPr>
      </w:pPr>
      <w:r w:rsidRPr="00B3224F">
        <w:rPr>
          <w:lang w:val="fr-CA"/>
        </w:rPr>
        <w:t xml:space="preserve">Description </w:t>
      </w:r>
      <w:r w:rsidR="0024486A">
        <w:rPr>
          <w:lang w:val="fr-CA"/>
        </w:rPr>
        <w:t xml:space="preserve">de </w:t>
      </w:r>
      <w:r w:rsidR="0024486A" w:rsidRPr="00B30777">
        <w:rPr>
          <w:lang w:val="fr-CA"/>
        </w:rPr>
        <w:t>l’aide offerte</w:t>
      </w:r>
    </w:p>
    <w:p w:rsidR="0050054F" w:rsidRPr="00B3224F" w:rsidRDefault="0050054F" w:rsidP="004C08A2">
      <w:pPr>
        <w:tabs>
          <w:tab w:val="right" w:leader="underscore" w:pos="9360"/>
        </w:tabs>
        <w:autoSpaceDE w:val="0"/>
        <w:autoSpaceDN w:val="0"/>
        <w:adjustRightInd w:val="0"/>
        <w:spacing w:after="360" w:line="276" w:lineRule="auto"/>
        <w:rPr>
          <w:lang w:val="fr-CA"/>
        </w:rPr>
      </w:pPr>
      <w:r w:rsidRPr="00B3224F">
        <w:rPr>
          <w:lang w:val="fr-CA"/>
        </w:rPr>
        <w:tab/>
      </w:r>
    </w:p>
    <w:p w:rsidR="0050054F" w:rsidRPr="00B3224F" w:rsidRDefault="0050054F" w:rsidP="004C08A2">
      <w:pPr>
        <w:tabs>
          <w:tab w:val="right" w:leader="underscore" w:pos="9360"/>
        </w:tabs>
        <w:autoSpaceDE w:val="0"/>
        <w:autoSpaceDN w:val="0"/>
        <w:adjustRightInd w:val="0"/>
        <w:spacing w:after="360" w:line="276" w:lineRule="auto"/>
        <w:rPr>
          <w:lang w:val="fr-CA"/>
        </w:rPr>
      </w:pPr>
      <w:r w:rsidRPr="00B3224F">
        <w:rPr>
          <w:lang w:val="fr-CA"/>
        </w:rPr>
        <w:tab/>
      </w:r>
    </w:p>
    <w:p w:rsidR="006C28A5" w:rsidRPr="00B3224F" w:rsidRDefault="006C28A5" w:rsidP="004C08A2">
      <w:pPr>
        <w:tabs>
          <w:tab w:val="right" w:leader="underscore" w:pos="9360"/>
        </w:tabs>
        <w:autoSpaceDE w:val="0"/>
        <w:autoSpaceDN w:val="0"/>
        <w:adjustRightInd w:val="0"/>
        <w:spacing w:after="360" w:line="276" w:lineRule="auto"/>
        <w:rPr>
          <w:lang w:val="fr-CA"/>
        </w:rPr>
      </w:pPr>
      <w:r w:rsidRPr="00B3224F">
        <w:rPr>
          <w:lang w:val="fr-CA"/>
        </w:rPr>
        <w:tab/>
      </w:r>
    </w:p>
    <w:p w:rsidR="009D1B99" w:rsidRPr="00B3224F" w:rsidRDefault="009D1B99" w:rsidP="004C08A2">
      <w:pPr>
        <w:tabs>
          <w:tab w:val="right" w:leader="underscore" w:pos="9360"/>
        </w:tabs>
        <w:autoSpaceDE w:val="0"/>
        <w:autoSpaceDN w:val="0"/>
        <w:adjustRightInd w:val="0"/>
        <w:spacing w:after="360" w:line="276" w:lineRule="auto"/>
        <w:rPr>
          <w:lang w:val="fr-CA"/>
        </w:rPr>
      </w:pPr>
      <w:r w:rsidRPr="00B3224F">
        <w:rPr>
          <w:lang w:val="fr-CA"/>
        </w:rPr>
        <w:t>N</w:t>
      </w:r>
      <w:r w:rsidR="0024486A">
        <w:rPr>
          <w:lang w:val="fr-CA"/>
        </w:rPr>
        <w:t>om de la ou des personnes mises en cause</w:t>
      </w:r>
      <w:r w:rsidRPr="00B3224F">
        <w:rPr>
          <w:lang w:val="fr-CA"/>
        </w:rPr>
        <w:tab/>
      </w:r>
    </w:p>
    <w:p w:rsidR="0024486A" w:rsidRPr="00B3224F" w:rsidRDefault="0024486A" w:rsidP="0024486A">
      <w:pPr>
        <w:tabs>
          <w:tab w:val="right" w:leader="underscore" w:pos="9360"/>
        </w:tabs>
        <w:autoSpaceDE w:val="0"/>
        <w:autoSpaceDN w:val="0"/>
        <w:adjustRightInd w:val="0"/>
        <w:spacing w:after="360" w:line="276" w:lineRule="auto"/>
        <w:rPr>
          <w:lang w:val="fr-CA"/>
        </w:rPr>
      </w:pPr>
      <w:r>
        <w:rPr>
          <w:lang w:val="fr-CA"/>
        </w:rPr>
        <w:t>École, service ou lieu de travail</w:t>
      </w:r>
      <w:r w:rsidRPr="00B3224F">
        <w:rPr>
          <w:lang w:val="fr-CA"/>
        </w:rPr>
        <w:t xml:space="preserve"> </w:t>
      </w:r>
      <w:r w:rsidRPr="00B3224F">
        <w:rPr>
          <w:lang w:val="fr-CA"/>
        </w:rPr>
        <w:tab/>
      </w:r>
    </w:p>
    <w:p w:rsidR="0024486A" w:rsidRPr="00B3224F" w:rsidRDefault="0024486A" w:rsidP="00B645E7">
      <w:pPr>
        <w:tabs>
          <w:tab w:val="right" w:leader="underscore" w:pos="9360"/>
        </w:tabs>
        <w:autoSpaceDE w:val="0"/>
        <w:autoSpaceDN w:val="0"/>
        <w:adjustRightInd w:val="0"/>
        <w:spacing w:after="240" w:line="276" w:lineRule="auto"/>
        <w:rPr>
          <w:lang w:val="fr-CA"/>
        </w:rPr>
      </w:pPr>
      <w:r>
        <w:rPr>
          <w:lang w:val="fr-CA"/>
        </w:rPr>
        <w:t>Titre du poste (employé)</w:t>
      </w:r>
      <w:r w:rsidRPr="00B3224F">
        <w:rPr>
          <w:lang w:val="fr-CA"/>
        </w:rPr>
        <w:t xml:space="preserve"> ___________________</w:t>
      </w:r>
      <w:r w:rsidR="00B645E7">
        <w:rPr>
          <w:lang w:val="fr-CA"/>
        </w:rPr>
        <w:t>___</w:t>
      </w:r>
      <w:r w:rsidRPr="00B3224F">
        <w:rPr>
          <w:lang w:val="fr-CA"/>
        </w:rPr>
        <w:t xml:space="preserve">____ </w:t>
      </w:r>
      <w:r>
        <w:rPr>
          <w:lang w:val="fr-CA"/>
        </w:rPr>
        <w:t xml:space="preserve">Autre </w:t>
      </w:r>
      <w:r w:rsidR="00B645E7">
        <w:rPr>
          <w:lang w:val="fr-CA"/>
        </w:rPr>
        <w:tab/>
      </w:r>
    </w:p>
    <w:p w:rsidR="000C4B0E" w:rsidRPr="00B3224F" w:rsidRDefault="00B645E7" w:rsidP="004C08A2">
      <w:pPr>
        <w:tabs>
          <w:tab w:val="right" w:leader="underscore" w:pos="9360"/>
        </w:tabs>
        <w:autoSpaceDE w:val="0"/>
        <w:autoSpaceDN w:val="0"/>
        <w:adjustRightInd w:val="0"/>
        <w:spacing w:after="240" w:line="276" w:lineRule="auto"/>
        <w:rPr>
          <w:lang w:val="fr-CA"/>
        </w:rPr>
      </w:pPr>
      <w:r>
        <w:rPr>
          <w:lang w:val="fr-CA"/>
        </w:rPr>
        <w:br w:type="page"/>
      </w:r>
      <w:r w:rsidR="000C4B0E" w:rsidRPr="00B3224F">
        <w:rPr>
          <w:lang w:val="fr-CA"/>
        </w:rPr>
        <w:lastRenderedPageBreak/>
        <w:t>Date</w:t>
      </w:r>
      <w:r>
        <w:rPr>
          <w:lang w:val="fr-CA"/>
        </w:rPr>
        <w:t xml:space="preserve"> ou durée du ou des incidents</w:t>
      </w:r>
      <w:r w:rsidR="000C4B0E" w:rsidRPr="00B3224F">
        <w:rPr>
          <w:lang w:val="fr-CA"/>
        </w:rPr>
        <w:t xml:space="preserve"> </w:t>
      </w:r>
      <w:r w:rsidR="006C28A5" w:rsidRPr="00B3224F">
        <w:rPr>
          <w:lang w:val="fr-CA"/>
        </w:rPr>
        <w:tab/>
      </w:r>
    </w:p>
    <w:p w:rsidR="007C5B40" w:rsidRPr="00B30777" w:rsidRDefault="00DB3981" w:rsidP="009A092B">
      <w:pPr>
        <w:tabs>
          <w:tab w:val="right" w:leader="underscore" w:pos="9360"/>
        </w:tabs>
        <w:autoSpaceDE w:val="0"/>
        <w:autoSpaceDN w:val="0"/>
        <w:adjustRightInd w:val="0"/>
        <w:spacing w:after="240" w:line="276" w:lineRule="auto"/>
        <w:rPr>
          <w:lang w:val="fr-CA"/>
        </w:rPr>
      </w:pPr>
      <w:r w:rsidRPr="00B30777">
        <w:rPr>
          <w:lang w:val="fr-CA"/>
        </w:rPr>
        <w:t xml:space="preserve">Date </w:t>
      </w:r>
      <w:r w:rsidR="00B645E7" w:rsidRPr="00B30777">
        <w:rPr>
          <w:lang w:val="fr-CA"/>
        </w:rPr>
        <w:t xml:space="preserve">à laquelle la personne plaignante </w:t>
      </w:r>
      <w:r w:rsidR="00B645E7" w:rsidRPr="00B30777">
        <w:rPr>
          <w:lang w:val="fr-CA"/>
        </w:rPr>
        <w:br/>
        <w:t xml:space="preserve">a informé la personne mise en cause </w:t>
      </w:r>
      <w:r w:rsidR="00B645E7" w:rsidRPr="00B30777">
        <w:rPr>
          <w:lang w:val="fr-CA"/>
        </w:rPr>
        <w:br/>
        <w:t>que son comportement était importun</w:t>
      </w:r>
      <w:r w:rsidR="006C28A5" w:rsidRPr="00B30777">
        <w:rPr>
          <w:lang w:val="fr-CA"/>
        </w:rPr>
        <w:t xml:space="preserve"> </w:t>
      </w:r>
      <w:r w:rsidR="006C28A5" w:rsidRPr="00B30777">
        <w:rPr>
          <w:lang w:val="fr-CA"/>
        </w:rPr>
        <w:tab/>
      </w:r>
    </w:p>
    <w:p w:rsidR="0000621B" w:rsidRPr="00B30777" w:rsidRDefault="00BB1D50" w:rsidP="009A092B">
      <w:pPr>
        <w:tabs>
          <w:tab w:val="right" w:pos="9360"/>
        </w:tabs>
        <w:autoSpaceDE w:val="0"/>
        <w:autoSpaceDN w:val="0"/>
        <w:adjustRightInd w:val="0"/>
        <w:spacing w:after="240" w:line="276" w:lineRule="auto"/>
        <w:rPr>
          <w:lang w:val="fr-CA"/>
        </w:rPr>
      </w:pPr>
      <w:r w:rsidRPr="00B30777">
        <w:rPr>
          <w:lang w:val="fr-CA"/>
        </w:rPr>
        <w:t xml:space="preserve">(N.B. </w:t>
      </w:r>
      <w:r w:rsidR="00B645E7" w:rsidRPr="00B30777">
        <w:rPr>
          <w:lang w:val="fr-CA"/>
        </w:rPr>
        <w:t xml:space="preserve">Lorsque la personne plaignante et la personne mise en cause sont toutes deux des enseignantes ou des enseignants, la personne plaignante doit </w:t>
      </w:r>
      <w:r w:rsidR="005E4ECA" w:rsidRPr="00B30777">
        <w:rPr>
          <w:lang w:val="fr-CA"/>
        </w:rPr>
        <w:t xml:space="preserve">remplir les obligations de rapport prévues à l’alinéa 18(1)b) </w:t>
      </w:r>
      <w:r w:rsidR="00B30777" w:rsidRPr="00B30777">
        <w:rPr>
          <w:lang w:val="fr-CA"/>
        </w:rPr>
        <w:t xml:space="preserve">du règlement pris en vertu </w:t>
      </w:r>
      <w:r w:rsidR="005E4ECA" w:rsidRPr="00B30777">
        <w:rPr>
          <w:lang w:val="fr-CA"/>
        </w:rPr>
        <w:t xml:space="preserve">de la </w:t>
      </w:r>
      <w:r w:rsidR="005E4ECA" w:rsidRPr="00B30777">
        <w:rPr>
          <w:i/>
          <w:lang w:val="fr-CA"/>
        </w:rPr>
        <w:t>Loi sur la profession enseignante</w:t>
      </w:r>
      <w:r w:rsidR="005E4ECA" w:rsidRPr="00B30777">
        <w:rPr>
          <w:lang w:val="fr-CA"/>
        </w:rPr>
        <w:t>.)</w:t>
      </w:r>
    </w:p>
    <w:p w:rsidR="00DB3981" w:rsidRPr="00B3224F" w:rsidRDefault="00DB3981" w:rsidP="000614B1">
      <w:pPr>
        <w:tabs>
          <w:tab w:val="right" w:leader="underscore" w:pos="9360"/>
        </w:tabs>
        <w:autoSpaceDE w:val="0"/>
        <w:autoSpaceDN w:val="0"/>
        <w:adjustRightInd w:val="0"/>
        <w:spacing w:after="120" w:line="276" w:lineRule="auto"/>
        <w:rPr>
          <w:lang w:val="fr-CA"/>
        </w:rPr>
      </w:pPr>
      <w:r w:rsidRPr="00B3224F">
        <w:rPr>
          <w:lang w:val="fr-CA"/>
        </w:rPr>
        <w:t xml:space="preserve">Date </w:t>
      </w:r>
      <w:r w:rsidR="005E4ECA">
        <w:rPr>
          <w:lang w:val="fr-CA"/>
        </w:rPr>
        <w:t>de la tentative de résolution informelle</w:t>
      </w:r>
      <w:r w:rsidRPr="00B3224F">
        <w:rPr>
          <w:i/>
          <w:lang w:val="fr-CA"/>
        </w:rPr>
        <w:t xml:space="preserve"> </w:t>
      </w:r>
      <w:r w:rsidR="000167B4" w:rsidRPr="00B3224F">
        <w:rPr>
          <w:i/>
          <w:lang w:val="fr-CA"/>
        </w:rPr>
        <w:tab/>
      </w:r>
    </w:p>
    <w:p w:rsidR="000C4B0E" w:rsidRPr="00B3224F" w:rsidRDefault="005E4ECA" w:rsidP="000614B1">
      <w:pPr>
        <w:tabs>
          <w:tab w:val="right" w:pos="9360"/>
        </w:tabs>
        <w:autoSpaceDE w:val="0"/>
        <w:autoSpaceDN w:val="0"/>
        <w:adjustRightInd w:val="0"/>
        <w:spacing w:after="240" w:line="276" w:lineRule="auto"/>
        <w:rPr>
          <w:lang w:val="fr-CA"/>
        </w:rPr>
      </w:pPr>
      <w:r>
        <w:rPr>
          <w:lang w:val="fr-CA"/>
        </w:rPr>
        <w:t>La plainte a-t-elle été déposée précédemment?</w:t>
      </w:r>
      <w:r w:rsidR="000C4B0E" w:rsidRPr="00B3224F">
        <w:rPr>
          <w:lang w:val="fr-CA"/>
        </w:rPr>
        <w:t xml:space="preserve">   </w:t>
      </w:r>
      <w:r w:rsidR="000167B4" w:rsidRPr="00B3224F">
        <w:rPr>
          <w:rFonts w:ascii="Arial" w:hAnsi="Arial"/>
          <w:sz w:val="36"/>
          <w:szCs w:val="36"/>
          <w:lang w:val="fr-CA"/>
        </w:rPr>
        <w:t>□</w:t>
      </w:r>
      <w:r w:rsidR="000167B4" w:rsidRPr="00B3224F">
        <w:rPr>
          <w:lang w:val="fr-CA"/>
        </w:rPr>
        <w:t xml:space="preserve"> </w:t>
      </w:r>
      <w:r>
        <w:rPr>
          <w:lang w:val="fr-CA"/>
        </w:rPr>
        <w:t xml:space="preserve">Oui   </w:t>
      </w:r>
      <w:r w:rsidR="000167B4" w:rsidRPr="00B3224F">
        <w:rPr>
          <w:rFonts w:ascii="Arial" w:hAnsi="Arial"/>
          <w:sz w:val="36"/>
          <w:szCs w:val="36"/>
          <w:lang w:val="fr-CA"/>
        </w:rPr>
        <w:t>□</w:t>
      </w:r>
      <w:r w:rsidR="000C4B0E" w:rsidRPr="00B3224F">
        <w:rPr>
          <w:b/>
          <w:bCs/>
          <w:lang w:val="fr-CA"/>
        </w:rPr>
        <w:t xml:space="preserve"> </w:t>
      </w:r>
      <w:r w:rsidR="000C4B0E" w:rsidRPr="00B3224F">
        <w:rPr>
          <w:lang w:val="fr-CA"/>
        </w:rPr>
        <w:t>No</w:t>
      </w:r>
      <w:r>
        <w:rPr>
          <w:lang w:val="fr-CA"/>
        </w:rPr>
        <w:t>n</w:t>
      </w:r>
    </w:p>
    <w:p w:rsidR="000C4B0E" w:rsidRPr="00B3224F" w:rsidRDefault="005E4ECA" w:rsidP="009A092B">
      <w:pPr>
        <w:tabs>
          <w:tab w:val="right" w:pos="9360"/>
        </w:tabs>
        <w:autoSpaceDE w:val="0"/>
        <w:autoSpaceDN w:val="0"/>
        <w:adjustRightInd w:val="0"/>
        <w:spacing w:after="240" w:line="276" w:lineRule="auto"/>
        <w:rPr>
          <w:lang w:val="fr-CA"/>
        </w:rPr>
      </w:pPr>
      <w:r>
        <w:rPr>
          <w:lang w:val="fr-CA"/>
        </w:rPr>
        <w:t xml:space="preserve">Si </w:t>
      </w:r>
      <w:r w:rsidRPr="005E4ECA">
        <w:rPr>
          <w:i/>
          <w:lang w:val="fr-CA"/>
        </w:rPr>
        <w:t>oui</w:t>
      </w:r>
      <w:r>
        <w:rPr>
          <w:lang w:val="fr-CA"/>
        </w:rPr>
        <w:t xml:space="preserve">, </w:t>
      </w:r>
      <w:r w:rsidR="009A092B">
        <w:rPr>
          <w:lang w:val="fr-CA"/>
        </w:rPr>
        <w:t>auprès de qui, et quelles mesures ont été prises?</w:t>
      </w:r>
      <w:r w:rsidR="002663E2">
        <w:rPr>
          <w:lang w:val="fr-CA"/>
        </w:rPr>
        <w:t xml:space="preserve"> </w:t>
      </w:r>
      <w:r w:rsidR="009A092B">
        <w:rPr>
          <w:lang w:val="fr-CA"/>
        </w:rPr>
        <w:br/>
      </w:r>
      <w:r w:rsidR="009A092B" w:rsidRPr="00B3224F">
        <w:rPr>
          <w:lang w:val="fr-CA"/>
        </w:rPr>
        <w:t>(</w:t>
      </w:r>
      <w:r w:rsidR="009A092B">
        <w:rPr>
          <w:lang w:val="fr-CA"/>
        </w:rPr>
        <w:t>Annexez d’autres pages au besoin)</w:t>
      </w:r>
    </w:p>
    <w:p w:rsidR="00C1711E" w:rsidRPr="00B3224F" w:rsidRDefault="00C1711E" w:rsidP="004C08A2">
      <w:pPr>
        <w:tabs>
          <w:tab w:val="right" w:leader="underscore" w:pos="9360"/>
        </w:tabs>
        <w:autoSpaceDE w:val="0"/>
        <w:autoSpaceDN w:val="0"/>
        <w:adjustRightInd w:val="0"/>
        <w:spacing w:after="360" w:line="276" w:lineRule="auto"/>
        <w:rPr>
          <w:lang w:val="fr-CA"/>
        </w:rPr>
      </w:pPr>
      <w:r w:rsidRPr="00B3224F">
        <w:rPr>
          <w:lang w:val="fr-CA"/>
        </w:rPr>
        <w:tab/>
      </w:r>
    </w:p>
    <w:p w:rsidR="00C1711E" w:rsidRPr="00B3224F" w:rsidRDefault="00C1711E" w:rsidP="004C08A2">
      <w:pPr>
        <w:tabs>
          <w:tab w:val="right" w:leader="underscore" w:pos="9360"/>
        </w:tabs>
        <w:autoSpaceDE w:val="0"/>
        <w:autoSpaceDN w:val="0"/>
        <w:adjustRightInd w:val="0"/>
        <w:spacing w:after="360" w:line="276" w:lineRule="auto"/>
        <w:rPr>
          <w:lang w:val="fr-CA"/>
        </w:rPr>
      </w:pPr>
      <w:r w:rsidRPr="00B3224F">
        <w:rPr>
          <w:lang w:val="fr-CA"/>
        </w:rPr>
        <w:tab/>
      </w:r>
    </w:p>
    <w:p w:rsidR="006C28A5" w:rsidRPr="00B3224F" w:rsidRDefault="006C28A5" w:rsidP="004C08A2">
      <w:pPr>
        <w:tabs>
          <w:tab w:val="right" w:leader="underscore" w:pos="9360"/>
        </w:tabs>
        <w:autoSpaceDE w:val="0"/>
        <w:autoSpaceDN w:val="0"/>
        <w:adjustRightInd w:val="0"/>
        <w:spacing w:after="360" w:line="276" w:lineRule="auto"/>
        <w:rPr>
          <w:lang w:val="fr-CA"/>
        </w:rPr>
      </w:pPr>
      <w:r w:rsidRPr="00B3224F">
        <w:rPr>
          <w:lang w:val="fr-CA"/>
        </w:rPr>
        <w:tab/>
      </w:r>
    </w:p>
    <w:p w:rsidR="007C5B40" w:rsidRPr="00B3224F" w:rsidRDefault="009A092B" w:rsidP="004C08A2">
      <w:pPr>
        <w:tabs>
          <w:tab w:val="right" w:leader="underscore" w:pos="9360"/>
        </w:tabs>
        <w:autoSpaceDE w:val="0"/>
        <w:autoSpaceDN w:val="0"/>
        <w:adjustRightInd w:val="0"/>
        <w:spacing w:after="360" w:line="276" w:lineRule="auto"/>
        <w:rPr>
          <w:lang w:val="fr-CA"/>
        </w:rPr>
      </w:pPr>
      <w:r>
        <w:rPr>
          <w:lang w:val="fr-CA"/>
        </w:rPr>
        <w:t>Signature de la ou des personnes plaignantes</w:t>
      </w:r>
      <w:r w:rsidR="00A952A7">
        <w:rPr>
          <w:lang w:val="fr-CA"/>
        </w:rPr>
        <w:t xml:space="preserve"> </w:t>
      </w:r>
      <w:r w:rsidR="00C1711E" w:rsidRPr="00B3224F">
        <w:rPr>
          <w:lang w:val="fr-CA"/>
        </w:rPr>
        <w:tab/>
      </w:r>
    </w:p>
    <w:p w:rsidR="000C4B0E" w:rsidRPr="00B3224F" w:rsidRDefault="009A092B" w:rsidP="004C08A2">
      <w:pPr>
        <w:tabs>
          <w:tab w:val="right" w:pos="9360"/>
        </w:tabs>
        <w:autoSpaceDE w:val="0"/>
        <w:autoSpaceDN w:val="0"/>
        <w:adjustRightInd w:val="0"/>
        <w:spacing w:after="360" w:line="276" w:lineRule="auto"/>
        <w:rPr>
          <w:lang w:val="fr-CA"/>
        </w:rPr>
      </w:pPr>
      <w:r>
        <w:rPr>
          <w:lang w:val="fr-CA"/>
        </w:rPr>
        <w:t>Date</w:t>
      </w:r>
      <w:r w:rsidR="00157517" w:rsidRPr="00B3224F">
        <w:rPr>
          <w:lang w:val="fr-CA"/>
        </w:rPr>
        <w:t xml:space="preserve"> _</w:t>
      </w:r>
      <w:r>
        <w:rPr>
          <w:lang w:val="fr-CA"/>
        </w:rPr>
        <w:t>__________</w:t>
      </w:r>
      <w:r w:rsidR="00157517" w:rsidRPr="00B3224F">
        <w:rPr>
          <w:lang w:val="fr-CA"/>
        </w:rPr>
        <w:t>______</w:t>
      </w:r>
      <w:r w:rsidR="000C4B0E" w:rsidRPr="00B3224F">
        <w:rPr>
          <w:lang w:val="fr-CA"/>
        </w:rPr>
        <w:t>__</w:t>
      </w:r>
      <w:r w:rsidR="007C5B40" w:rsidRPr="00B3224F">
        <w:rPr>
          <w:lang w:val="fr-CA"/>
        </w:rPr>
        <w:t>________</w:t>
      </w:r>
      <w:r w:rsidR="000C4B0E" w:rsidRPr="00B3224F">
        <w:rPr>
          <w:lang w:val="fr-CA"/>
        </w:rPr>
        <w:t>____</w:t>
      </w:r>
    </w:p>
    <w:p w:rsidR="000C4B0E" w:rsidRPr="00B3224F" w:rsidRDefault="009A092B" w:rsidP="004C08A2">
      <w:pPr>
        <w:autoSpaceDE w:val="0"/>
        <w:autoSpaceDN w:val="0"/>
        <w:adjustRightInd w:val="0"/>
        <w:spacing w:after="360" w:line="276" w:lineRule="auto"/>
        <w:rPr>
          <w:lang w:val="fr-CA"/>
        </w:rPr>
      </w:pPr>
      <w:r>
        <w:rPr>
          <w:lang w:val="fr-CA"/>
        </w:rPr>
        <w:t>L’</w:t>
      </w:r>
      <w:r w:rsidR="000C4B0E" w:rsidRPr="00B3224F">
        <w:rPr>
          <w:lang w:val="fr-CA"/>
        </w:rPr>
        <w:t xml:space="preserve">information </w:t>
      </w:r>
      <w:r>
        <w:rPr>
          <w:lang w:val="fr-CA"/>
        </w:rPr>
        <w:t xml:space="preserve">figurant sur le présent formulaire est confidentielle, et toutes les mesures raisonnables seront prises pour en protéger la confidentialité conformément aux dispositions de la </w:t>
      </w:r>
      <w:r w:rsidRPr="00B30777">
        <w:rPr>
          <w:i/>
          <w:lang w:val="fr-CA"/>
        </w:rPr>
        <w:t>Loi sur l’accès à l’information municipale et à la protection de la vie privée</w:t>
      </w:r>
      <w:r w:rsidRPr="009A092B">
        <w:rPr>
          <w:lang w:val="fr-CA"/>
        </w:rPr>
        <w:t>.</w:t>
      </w:r>
      <w:r w:rsidR="000C4B0E" w:rsidRPr="009A092B">
        <w:rPr>
          <w:bCs/>
          <w:lang w:val="fr-CA"/>
        </w:rPr>
        <w:t xml:space="preserve"> </w:t>
      </w:r>
      <w:r w:rsidRPr="009A092B">
        <w:rPr>
          <w:bCs/>
          <w:lang w:val="fr-CA"/>
        </w:rPr>
        <w:t>La o</w:t>
      </w:r>
      <w:r>
        <w:rPr>
          <w:bCs/>
          <w:lang w:val="fr-CA"/>
        </w:rPr>
        <w:t>u les personnes mises en cause recevront copie du formulaire et des pièces jointes, conformément aux règles du processus de plainte officielle.</w:t>
      </w:r>
    </w:p>
    <w:p w:rsidR="000C4B0E" w:rsidRPr="00B3224F" w:rsidRDefault="000C4B0E" w:rsidP="004C08A2">
      <w:pPr>
        <w:autoSpaceDE w:val="0"/>
        <w:autoSpaceDN w:val="0"/>
        <w:adjustRightInd w:val="0"/>
        <w:spacing w:after="360" w:line="276" w:lineRule="auto"/>
        <w:jc w:val="center"/>
        <w:rPr>
          <w:b/>
          <w:u w:val="single"/>
          <w:lang w:val="fr-CA"/>
        </w:rPr>
      </w:pPr>
      <w:r w:rsidRPr="00B3224F">
        <w:rPr>
          <w:b/>
          <w:u w:val="single"/>
          <w:lang w:val="fr-CA"/>
        </w:rPr>
        <w:t xml:space="preserve">INSTRUCTIONS </w:t>
      </w:r>
      <w:r w:rsidR="009A092B">
        <w:rPr>
          <w:b/>
          <w:u w:val="single"/>
          <w:lang w:val="fr-CA"/>
        </w:rPr>
        <w:t>POUR L’ACHEMINEMENT DU PRÉSENT FORMULAIRE</w:t>
      </w:r>
    </w:p>
    <w:p w:rsidR="0000621B" w:rsidRPr="00B3224F" w:rsidRDefault="009A092B" w:rsidP="004C08A2">
      <w:pPr>
        <w:autoSpaceDE w:val="0"/>
        <w:autoSpaceDN w:val="0"/>
        <w:adjustRightInd w:val="0"/>
        <w:spacing w:line="276" w:lineRule="auto"/>
        <w:jc w:val="center"/>
        <w:rPr>
          <w:b/>
          <w:sz w:val="22"/>
          <w:szCs w:val="22"/>
          <w:lang w:val="fr-CA"/>
        </w:rPr>
      </w:pPr>
      <w:r>
        <w:rPr>
          <w:lang w:val="fr-CA"/>
        </w:rPr>
        <w:t xml:space="preserve">Veuillez placer le formulaire dans une enveloppe scellée </w:t>
      </w:r>
      <w:r w:rsidR="00E72E56">
        <w:rPr>
          <w:lang w:val="fr-CA"/>
        </w:rPr>
        <w:br/>
      </w:r>
      <w:r>
        <w:rPr>
          <w:lang w:val="fr-CA"/>
        </w:rPr>
        <w:t>portant la mention « </w:t>
      </w:r>
      <w:r w:rsidRPr="009A092B">
        <w:rPr>
          <w:b/>
          <w:lang w:val="fr-CA"/>
        </w:rPr>
        <w:t>PERSONNEL ET CONFIDENTIEL</w:t>
      </w:r>
      <w:r>
        <w:rPr>
          <w:lang w:val="fr-CA"/>
        </w:rPr>
        <w:t xml:space="preserve"> » </w:t>
      </w:r>
      <w:r w:rsidR="00E72E56">
        <w:rPr>
          <w:lang w:val="fr-CA"/>
        </w:rPr>
        <w:t xml:space="preserve">et l’envoyer au </w:t>
      </w:r>
      <w:r w:rsidR="00E72E56">
        <w:rPr>
          <w:lang w:val="fr-CA"/>
        </w:rPr>
        <w:br/>
      </w:r>
      <w:r w:rsidR="00E72E56" w:rsidRPr="00E72E56">
        <w:rPr>
          <w:b/>
          <w:lang w:val="fr-CA"/>
        </w:rPr>
        <w:t>(NOM DU BUREAU COMPÉTENT)</w:t>
      </w:r>
      <w:r w:rsidR="00E72E56">
        <w:rPr>
          <w:lang w:val="fr-CA"/>
        </w:rPr>
        <w:t xml:space="preserve">, Conseil scolaire </w:t>
      </w:r>
      <w:r w:rsidR="000C4B0E" w:rsidRPr="00B3224F">
        <w:rPr>
          <w:b/>
          <w:lang w:val="fr-CA"/>
        </w:rPr>
        <w:t>(N</w:t>
      </w:r>
      <w:r w:rsidR="00E72E56">
        <w:rPr>
          <w:b/>
          <w:lang w:val="fr-CA"/>
        </w:rPr>
        <w:t>OM</w:t>
      </w:r>
      <w:r w:rsidR="000C4B0E" w:rsidRPr="00B3224F">
        <w:rPr>
          <w:b/>
          <w:lang w:val="fr-CA"/>
        </w:rPr>
        <w:t>)</w:t>
      </w:r>
      <w:r w:rsidR="00E72E56">
        <w:rPr>
          <w:lang w:val="fr-CA"/>
        </w:rPr>
        <w:t xml:space="preserve">, </w:t>
      </w:r>
      <w:r w:rsidR="000C4B0E" w:rsidRPr="00B3224F">
        <w:rPr>
          <w:b/>
          <w:sz w:val="22"/>
          <w:szCs w:val="22"/>
          <w:lang w:val="fr-CA"/>
        </w:rPr>
        <w:t>(</w:t>
      </w:r>
      <w:r w:rsidR="00E72E56">
        <w:rPr>
          <w:b/>
          <w:sz w:val="22"/>
          <w:szCs w:val="22"/>
          <w:lang w:val="fr-CA"/>
        </w:rPr>
        <w:t>ADRESSE POSTALE</w:t>
      </w:r>
      <w:r w:rsidR="000C4B0E" w:rsidRPr="00B3224F">
        <w:rPr>
          <w:b/>
          <w:sz w:val="22"/>
          <w:szCs w:val="22"/>
          <w:lang w:val="fr-CA"/>
        </w:rPr>
        <w:t>).</w:t>
      </w:r>
    </w:p>
    <w:sectPr w:rsidR="0000621B" w:rsidRPr="00B3224F" w:rsidSect="002E5EA8">
      <w:headerReference w:type="default" r:id="rId8"/>
      <w:footerReference w:type="default" r:id="rId9"/>
      <w:headerReference w:type="first" r:id="rId10"/>
      <w:footerReference w:type="first" r:id="rId11"/>
      <w:pgSz w:w="12240" w:h="15840" w:code="1"/>
      <w:pgMar w:top="720" w:right="1440" w:bottom="1440" w:left="1440" w:header="720" w:footer="720" w:gutter="0"/>
      <w:pgNumType w:start="3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2943" w:rsidRDefault="00F22943">
      <w:r>
        <w:separator/>
      </w:r>
    </w:p>
  </w:endnote>
  <w:endnote w:type="continuationSeparator" w:id="0">
    <w:p w:rsidR="00F22943" w:rsidRDefault="00F229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EJPFJL+TimesNewRoman">
    <w:altName w:val="Times New Roman"/>
    <w:panose1 w:val="00000000000000000000"/>
    <w:charset w:val="00"/>
    <w:family w:val="roman"/>
    <w:notTrueType/>
    <w:pitch w:val="default"/>
    <w:sig w:usb0="00000003" w:usb1="00000000" w:usb2="00000000" w:usb3="00000000" w:csb0="00000001" w:csb1="00000000"/>
  </w:font>
  <w:font w:name="EJPFKM+TimesNewRoman,Bold">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F8F" w:rsidRPr="002E5EA8" w:rsidRDefault="00997F8F" w:rsidP="002E5EA8">
    <w:pPr>
      <w:pStyle w:val="Pieddepage"/>
      <w:pBdr>
        <w:top w:val="thinThickSmallGap" w:sz="24" w:space="1" w:color="622423"/>
      </w:pBdr>
      <w:tabs>
        <w:tab w:val="clear" w:pos="4320"/>
        <w:tab w:val="clear" w:pos="8640"/>
        <w:tab w:val="right" w:pos="9360"/>
      </w:tabs>
      <w:spacing w:before="120"/>
      <w:rPr>
        <w:rFonts w:ascii="Book Antiqua" w:hAnsi="Book Antiqua"/>
        <w:sz w:val="22"/>
        <w:szCs w:val="22"/>
      </w:rPr>
    </w:pPr>
    <w:r w:rsidRPr="00FD2D13">
      <w:rPr>
        <w:rFonts w:ascii="Book Antiqua" w:hAnsi="Book Antiqua"/>
        <w:b/>
        <w:sz w:val="22"/>
        <w:szCs w:val="22"/>
        <w:lang w:val="fr-CA"/>
      </w:rPr>
      <w:t>Ressources pour la mise en œuvre du projet de loi 168 – Avril 2010</w:t>
    </w:r>
    <w:r w:rsidRPr="00F729F7">
      <w:rPr>
        <w:rFonts w:ascii="Book Antiqua" w:hAnsi="Book Antiqua"/>
        <w:b/>
        <w:sz w:val="22"/>
        <w:szCs w:val="22"/>
      </w:rPr>
      <w:t xml:space="preserve"> </w:t>
    </w:r>
    <w:r w:rsidRPr="00F729F7">
      <w:rPr>
        <w:rFonts w:ascii="Book Antiqua" w:hAnsi="Book Antiqua"/>
        <w:sz w:val="22"/>
        <w:szCs w:val="22"/>
      </w:rPr>
      <w:tab/>
      <w:t xml:space="preserve">Page </w:t>
    </w:r>
    <w:r w:rsidRPr="00F729F7">
      <w:rPr>
        <w:rFonts w:ascii="Book Antiqua" w:hAnsi="Book Antiqua"/>
        <w:sz w:val="22"/>
        <w:szCs w:val="22"/>
      </w:rPr>
      <w:fldChar w:fldCharType="begin"/>
    </w:r>
    <w:r w:rsidRPr="00F729F7">
      <w:rPr>
        <w:rFonts w:ascii="Book Antiqua" w:hAnsi="Book Antiqua"/>
        <w:sz w:val="22"/>
        <w:szCs w:val="22"/>
      </w:rPr>
      <w:instrText xml:space="preserve"> PAGE   \* MERGEFORMAT </w:instrText>
    </w:r>
    <w:r w:rsidRPr="00F729F7">
      <w:rPr>
        <w:rFonts w:ascii="Book Antiqua" w:hAnsi="Book Antiqua"/>
        <w:sz w:val="22"/>
        <w:szCs w:val="22"/>
      </w:rPr>
      <w:fldChar w:fldCharType="separate"/>
    </w:r>
    <w:r w:rsidR="00B40736">
      <w:rPr>
        <w:rFonts w:ascii="Book Antiqua" w:hAnsi="Book Antiqua"/>
        <w:noProof/>
        <w:sz w:val="22"/>
        <w:szCs w:val="22"/>
      </w:rPr>
      <w:t>54</w:t>
    </w:r>
    <w:r w:rsidRPr="00F729F7">
      <w:rPr>
        <w:rFonts w:ascii="Book Antiqua" w:hAnsi="Book Antiqua"/>
        <w:sz w:val="22"/>
        <w:szCs w:val="2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F8F" w:rsidRPr="00F729F7" w:rsidRDefault="00997F8F" w:rsidP="00A84D3C">
    <w:pPr>
      <w:pStyle w:val="Pieddepage"/>
      <w:pBdr>
        <w:top w:val="thinThickSmallGap" w:sz="24" w:space="1" w:color="622423"/>
      </w:pBdr>
      <w:tabs>
        <w:tab w:val="clear" w:pos="8640"/>
        <w:tab w:val="right" w:pos="9360"/>
      </w:tabs>
      <w:spacing w:before="120"/>
      <w:rPr>
        <w:rFonts w:ascii="Book Antiqua" w:hAnsi="Book Antiqua"/>
        <w:sz w:val="22"/>
        <w:szCs w:val="22"/>
      </w:rPr>
    </w:pPr>
    <w:r w:rsidRPr="00FD2D13">
      <w:rPr>
        <w:rFonts w:ascii="Book Antiqua" w:hAnsi="Book Antiqua"/>
        <w:b/>
        <w:sz w:val="22"/>
        <w:szCs w:val="22"/>
        <w:lang w:val="fr-CA"/>
      </w:rPr>
      <w:t>Ressources pour la mise en œuvre du projet de loi 168 – Avril 2010</w:t>
    </w:r>
    <w:r w:rsidRPr="00F729F7">
      <w:rPr>
        <w:rFonts w:ascii="Book Antiqua" w:hAnsi="Book Antiqua"/>
        <w:b/>
        <w:sz w:val="22"/>
        <w:szCs w:val="22"/>
      </w:rPr>
      <w:t xml:space="preserve"> </w:t>
    </w:r>
    <w:r w:rsidRPr="00F729F7">
      <w:rPr>
        <w:rFonts w:ascii="Book Antiqua" w:hAnsi="Book Antiqua"/>
        <w:sz w:val="22"/>
        <w:szCs w:val="22"/>
      </w:rPr>
      <w:tab/>
      <w:t xml:space="preserve">Page </w:t>
    </w:r>
    <w:r w:rsidRPr="00F729F7">
      <w:rPr>
        <w:rFonts w:ascii="Book Antiqua" w:hAnsi="Book Antiqua"/>
        <w:sz w:val="22"/>
        <w:szCs w:val="22"/>
      </w:rPr>
      <w:fldChar w:fldCharType="begin"/>
    </w:r>
    <w:r w:rsidRPr="00F729F7">
      <w:rPr>
        <w:rFonts w:ascii="Book Antiqua" w:hAnsi="Book Antiqua"/>
        <w:sz w:val="22"/>
        <w:szCs w:val="22"/>
      </w:rPr>
      <w:instrText xml:space="preserve"> PAGE   \* MERGEFORMAT </w:instrText>
    </w:r>
    <w:r w:rsidRPr="00F729F7">
      <w:rPr>
        <w:rFonts w:ascii="Book Antiqua" w:hAnsi="Book Antiqua"/>
        <w:sz w:val="22"/>
        <w:szCs w:val="22"/>
      </w:rPr>
      <w:fldChar w:fldCharType="separate"/>
    </w:r>
    <w:r>
      <w:rPr>
        <w:rFonts w:ascii="Book Antiqua" w:hAnsi="Book Antiqua"/>
        <w:noProof/>
        <w:sz w:val="22"/>
        <w:szCs w:val="22"/>
      </w:rPr>
      <w:t>36</w:t>
    </w:r>
    <w:r w:rsidRPr="00F729F7">
      <w:rPr>
        <w:rFonts w:ascii="Book Antiqua" w:hAnsi="Book Antiqua"/>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2943" w:rsidRDefault="00F22943">
      <w:r>
        <w:separator/>
      </w:r>
    </w:p>
  </w:footnote>
  <w:footnote w:type="continuationSeparator" w:id="0">
    <w:p w:rsidR="00F22943" w:rsidRDefault="00F229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F8F" w:rsidRPr="00A84D3C" w:rsidRDefault="00997F8F" w:rsidP="00A84D3C">
    <w:pPr>
      <w:pStyle w:val="En-tte"/>
      <w:pBdr>
        <w:bottom w:val="thickThinSmallGap" w:sz="24" w:space="1" w:color="622423"/>
      </w:pBdr>
      <w:spacing w:before="100" w:beforeAutospacing="1" w:after="100" w:afterAutospacing="1"/>
      <w:jc w:val="center"/>
      <w:rPr>
        <w:rFonts w:ascii="Book Antiqua" w:hAnsi="Book Antiqua"/>
        <w:b/>
        <w:sz w:val="22"/>
        <w:szCs w:val="32"/>
        <w:lang w:val="fr-CA"/>
      </w:rPr>
    </w:pPr>
    <w:r>
      <w:rPr>
        <w:rFonts w:ascii="Book Antiqua" w:hAnsi="Book Antiqua"/>
        <w:b/>
        <w:sz w:val="22"/>
        <w:szCs w:val="32"/>
        <w:lang w:val="fr-CA"/>
      </w:rPr>
      <w:t>Directive administrative</w:t>
    </w:r>
    <w:r w:rsidRPr="00A84D3C">
      <w:rPr>
        <w:rFonts w:ascii="Book Antiqua" w:hAnsi="Book Antiqua"/>
        <w:b/>
        <w:sz w:val="22"/>
        <w:szCs w:val="32"/>
        <w:lang w:val="fr-CA"/>
      </w:rPr>
      <w:t xml:space="preserve"> sur le harcèlement au travail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F8F" w:rsidRPr="00A84D3C" w:rsidRDefault="00997F8F" w:rsidP="00A84D3C">
    <w:pPr>
      <w:pStyle w:val="En-tte"/>
      <w:pBdr>
        <w:bottom w:val="thickThinSmallGap" w:sz="24" w:space="1" w:color="622423"/>
      </w:pBdr>
      <w:spacing w:before="100" w:beforeAutospacing="1" w:after="100" w:afterAutospacing="1"/>
      <w:jc w:val="center"/>
      <w:rPr>
        <w:rFonts w:ascii="Book Antiqua" w:hAnsi="Book Antiqua"/>
        <w:b/>
        <w:sz w:val="22"/>
        <w:szCs w:val="32"/>
        <w:lang w:val="fr-CA"/>
      </w:rPr>
    </w:pPr>
    <w:r w:rsidRPr="00A84D3C">
      <w:rPr>
        <w:rFonts w:ascii="Book Antiqua" w:hAnsi="Book Antiqua"/>
        <w:b/>
        <w:sz w:val="22"/>
        <w:szCs w:val="32"/>
        <w:lang w:val="fr-CA"/>
      </w:rPr>
      <w:t xml:space="preserve">Procédures sur le harcèlement au travail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5429A"/>
    <w:multiLevelType w:val="multilevel"/>
    <w:tmpl w:val="86ACE396"/>
    <w:lvl w:ilvl="0">
      <w:start w:val="1"/>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nsid w:val="160151C4"/>
    <w:multiLevelType w:val="hybridMultilevel"/>
    <w:tmpl w:val="406E3AE0"/>
    <w:lvl w:ilvl="0" w:tplc="615225D0">
      <w:start w:val="1"/>
      <w:numFmt w:val="bullet"/>
      <w:lvlText w:val=""/>
      <w:lvlJc w:val="left"/>
      <w:pPr>
        <w:tabs>
          <w:tab w:val="num" w:pos="1560"/>
        </w:tabs>
        <w:ind w:left="737" w:hanging="255"/>
      </w:pPr>
      <w:rPr>
        <w:rFonts w:ascii="Symbol" w:hAnsi="Symbol" w:hint="default"/>
        <w:b/>
        <w:color w:val="auto"/>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2">
    <w:nsid w:val="16591625"/>
    <w:multiLevelType w:val="multilevel"/>
    <w:tmpl w:val="86ACE396"/>
    <w:lvl w:ilvl="0">
      <w:start w:val="1"/>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nsid w:val="1D44754C"/>
    <w:multiLevelType w:val="hybridMultilevel"/>
    <w:tmpl w:val="743482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EBD681A"/>
    <w:multiLevelType w:val="multilevel"/>
    <w:tmpl w:val="86ACE396"/>
    <w:lvl w:ilvl="0">
      <w:start w:val="1"/>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nsid w:val="59BD6A81"/>
    <w:multiLevelType w:val="hybridMultilevel"/>
    <w:tmpl w:val="3CF4C41C"/>
    <w:lvl w:ilvl="0" w:tplc="615225D0">
      <w:start w:val="1"/>
      <w:numFmt w:val="bullet"/>
      <w:lvlText w:val=""/>
      <w:lvlJc w:val="left"/>
      <w:pPr>
        <w:tabs>
          <w:tab w:val="num" w:pos="1560"/>
        </w:tabs>
        <w:ind w:left="737" w:hanging="255"/>
      </w:pPr>
      <w:rPr>
        <w:rFonts w:ascii="Symbol" w:hAnsi="Symbol" w:hint="default"/>
        <w:color w:val="auto"/>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
    <w:nsid w:val="63DD6B45"/>
    <w:multiLevelType w:val="hybridMultilevel"/>
    <w:tmpl w:val="0688D04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76556919"/>
    <w:multiLevelType w:val="multilevel"/>
    <w:tmpl w:val="86ACE396"/>
    <w:lvl w:ilvl="0">
      <w:start w:val="1"/>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nsid w:val="78D96F61"/>
    <w:multiLevelType w:val="hybridMultilevel"/>
    <w:tmpl w:val="7DEC6A00"/>
    <w:lvl w:ilvl="0" w:tplc="615225D0">
      <w:start w:val="1"/>
      <w:numFmt w:val="bullet"/>
      <w:lvlText w:val=""/>
      <w:lvlJc w:val="left"/>
      <w:pPr>
        <w:tabs>
          <w:tab w:val="num" w:pos="2284"/>
        </w:tabs>
        <w:ind w:left="1461" w:hanging="255"/>
      </w:pPr>
      <w:rPr>
        <w:rFonts w:ascii="Symbol" w:hAnsi="Symbol" w:hint="default"/>
        <w:color w:val="auto"/>
      </w:rPr>
    </w:lvl>
    <w:lvl w:ilvl="1" w:tplc="10090003" w:tentative="1">
      <w:start w:val="1"/>
      <w:numFmt w:val="bullet"/>
      <w:lvlText w:val="o"/>
      <w:lvlJc w:val="left"/>
      <w:pPr>
        <w:tabs>
          <w:tab w:val="num" w:pos="2164"/>
        </w:tabs>
        <w:ind w:left="2164" w:hanging="360"/>
      </w:pPr>
      <w:rPr>
        <w:rFonts w:ascii="Courier New" w:hAnsi="Courier New" w:cs="Courier New" w:hint="default"/>
      </w:rPr>
    </w:lvl>
    <w:lvl w:ilvl="2" w:tplc="10090005" w:tentative="1">
      <w:start w:val="1"/>
      <w:numFmt w:val="bullet"/>
      <w:lvlText w:val=""/>
      <w:lvlJc w:val="left"/>
      <w:pPr>
        <w:tabs>
          <w:tab w:val="num" w:pos="2884"/>
        </w:tabs>
        <w:ind w:left="2884" w:hanging="360"/>
      </w:pPr>
      <w:rPr>
        <w:rFonts w:ascii="Wingdings" w:hAnsi="Wingdings" w:hint="default"/>
      </w:rPr>
    </w:lvl>
    <w:lvl w:ilvl="3" w:tplc="10090001" w:tentative="1">
      <w:start w:val="1"/>
      <w:numFmt w:val="bullet"/>
      <w:lvlText w:val=""/>
      <w:lvlJc w:val="left"/>
      <w:pPr>
        <w:tabs>
          <w:tab w:val="num" w:pos="3604"/>
        </w:tabs>
        <w:ind w:left="3604" w:hanging="360"/>
      </w:pPr>
      <w:rPr>
        <w:rFonts w:ascii="Symbol" w:hAnsi="Symbol" w:hint="default"/>
      </w:rPr>
    </w:lvl>
    <w:lvl w:ilvl="4" w:tplc="10090003" w:tentative="1">
      <w:start w:val="1"/>
      <w:numFmt w:val="bullet"/>
      <w:lvlText w:val="o"/>
      <w:lvlJc w:val="left"/>
      <w:pPr>
        <w:tabs>
          <w:tab w:val="num" w:pos="4324"/>
        </w:tabs>
        <w:ind w:left="4324" w:hanging="360"/>
      </w:pPr>
      <w:rPr>
        <w:rFonts w:ascii="Courier New" w:hAnsi="Courier New" w:cs="Courier New" w:hint="default"/>
      </w:rPr>
    </w:lvl>
    <w:lvl w:ilvl="5" w:tplc="10090005" w:tentative="1">
      <w:start w:val="1"/>
      <w:numFmt w:val="bullet"/>
      <w:lvlText w:val=""/>
      <w:lvlJc w:val="left"/>
      <w:pPr>
        <w:tabs>
          <w:tab w:val="num" w:pos="5044"/>
        </w:tabs>
        <w:ind w:left="5044" w:hanging="360"/>
      </w:pPr>
      <w:rPr>
        <w:rFonts w:ascii="Wingdings" w:hAnsi="Wingdings" w:hint="default"/>
      </w:rPr>
    </w:lvl>
    <w:lvl w:ilvl="6" w:tplc="10090001" w:tentative="1">
      <w:start w:val="1"/>
      <w:numFmt w:val="bullet"/>
      <w:lvlText w:val=""/>
      <w:lvlJc w:val="left"/>
      <w:pPr>
        <w:tabs>
          <w:tab w:val="num" w:pos="5764"/>
        </w:tabs>
        <w:ind w:left="5764" w:hanging="360"/>
      </w:pPr>
      <w:rPr>
        <w:rFonts w:ascii="Symbol" w:hAnsi="Symbol" w:hint="default"/>
      </w:rPr>
    </w:lvl>
    <w:lvl w:ilvl="7" w:tplc="10090003" w:tentative="1">
      <w:start w:val="1"/>
      <w:numFmt w:val="bullet"/>
      <w:lvlText w:val="o"/>
      <w:lvlJc w:val="left"/>
      <w:pPr>
        <w:tabs>
          <w:tab w:val="num" w:pos="6484"/>
        </w:tabs>
        <w:ind w:left="6484" w:hanging="360"/>
      </w:pPr>
      <w:rPr>
        <w:rFonts w:ascii="Courier New" w:hAnsi="Courier New" w:cs="Courier New" w:hint="default"/>
      </w:rPr>
    </w:lvl>
    <w:lvl w:ilvl="8" w:tplc="10090005" w:tentative="1">
      <w:start w:val="1"/>
      <w:numFmt w:val="bullet"/>
      <w:lvlText w:val=""/>
      <w:lvlJc w:val="left"/>
      <w:pPr>
        <w:tabs>
          <w:tab w:val="num" w:pos="7204"/>
        </w:tabs>
        <w:ind w:left="7204" w:hanging="360"/>
      </w:pPr>
      <w:rPr>
        <w:rFonts w:ascii="Wingdings" w:hAnsi="Wingdings" w:hint="default"/>
      </w:rPr>
    </w:lvl>
  </w:abstractNum>
  <w:abstractNum w:abstractNumId="9">
    <w:nsid w:val="7FD860A3"/>
    <w:multiLevelType w:val="hybridMultilevel"/>
    <w:tmpl w:val="1AF0B548"/>
    <w:lvl w:ilvl="0" w:tplc="0409000F">
      <w:start w:val="1"/>
      <w:numFmt w:val="decimal"/>
      <w:lvlText w:val="%1."/>
      <w:lvlJc w:val="left"/>
      <w:pPr>
        <w:tabs>
          <w:tab w:val="num" w:pos="1800"/>
        </w:tabs>
        <w:ind w:left="1800" w:hanging="360"/>
      </w:pPr>
      <w:rPr>
        <w:rFonts w:ascii="Times New Roman" w:hAnsi="Times New Roman" w:cs="Times New Roman"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6"/>
  </w:num>
  <w:num w:numId="2">
    <w:abstractNumId w:val="9"/>
  </w:num>
  <w:num w:numId="3">
    <w:abstractNumId w:val="0"/>
  </w:num>
  <w:num w:numId="4">
    <w:abstractNumId w:val="3"/>
  </w:num>
  <w:num w:numId="5">
    <w:abstractNumId w:val="1"/>
  </w:num>
  <w:num w:numId="6">
    <w:abstractNumId w:val="4"/>
  </w:num>
  <w:num w:numId="7">
    <w:abstractNumId w:val="7"/>
  </w:num>
  <w:num w:numId="8">
    <w:abstractNumId w:val="8"/>
  </w:num>
  <w:num w:numId="9">
    <w:abstractNumId w:val="5"/>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246"/>
  <w:activeWritingStyle w:appName="MSWord" w:lang="en-US"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fr-CA" w:vendorID="64" w:dllVersion="131078" w:nlCheck="1" w:checkStyle="1"/>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4098"/>
  </w:hdrShapeDefaults>
  <w:footnotePr>
    <w:footnote w:id="-1"/>
    <w:footnote w:id="0"/>
  </w:footnotePr>
  <w:endnotePr>
    <w:endnote w:id="-1"/>
    <w:endnote w:id="0"/>
  </w:endnotePr>
  <w:compat/>
  <w:rsids>
    <w:rsidRoot w:val="00E27378"/>
    <w:rsid w:val="0000621B"/>
    <w:rsid w:val="000167B4"/>
    <w:rsid w:val="000231B0"/>
    <w:rsid w:val="00024451"/>
    <w:rsid w:val="00024B8A"/>
    <w:rsid w:val="00032335"/>
    <w:rsid w:val="00034442"/>
    <w:rsid w:val="000355AC"/>
    <w:rsid w:val="0003775F"/>
    <w:rsid w:val="00040860"/>
    <w:rsid w:val="00041162"/>
    <w:rsid w:val="00043D4D"/>
    <w:rsid w:val="00047EBF"/>
    <w:rsid w:val="000509F9"/>
    <w:rsid w:val="00057E3C"/>
    <w:rsid w:val="000614B1"/>
    <w:rsid w:val="000641B5"/>
    <w:rsid w:val="0007123A"/>
    <w:rsid w:val="00073BED"/>
    <w:rsid w:val="00080337"/>
    <w:rsid w:val="0008657A"/>
    <w:rsid w:val="000870EB"/>
    <w:rsid w:val="000879DA"/>
    <w:rsid w:val="00096D16"/>
    <w:rsid w:val="000A33CF"/>
    <w:rsid w:val="000B4943"/>
    <w:rsid w:val="000B5F41"/>
    <w:rsid w:val="000C4B0E"/>
    <w:rsid w:val="000D1410"/>
    <w:rsid w:val="000D621C"/>
    <w:rsid w:val="000E53B3"/>
    <w:rsid w:val="000F4C30"/>
    <w:rsid w:val="0010467B"/>
    <w:rsid w:val="00106EE0"/>
    <w:rsid w:val="001100FE"/>
    <w:rsid w:val="0011199E"/>
    <w:rsid w:val="001259D3"/>
    <w:rsid w:val="00130B70"/>
    <w:rsid w:val="001318D0"/>
    <w:rsid w:val="00151035"/>
    <w:rsid w:val="00153850"/>
    <w:rsid w:val="00155CFB"/>
    <w:rsid w:val="00157517"/>
    <w:rsid w:val="00161FF5"/>
    <w:rsid w:val="0016719A"/>
    <w:rsid w:val="001671D6"/>
    <w:rsid w:val="00167EAB"/>
    <w:rsid w:val="00176E2B"/>
    <w:rsid w:val="0018258F"/>
    <w:rsid w:val="00187FE5"/>
    <w:rsid w:val="00190612"/>
    <w:rsid w:val="001923AA"/>
    <w:rsid w:val="00193A9A"/>
    <w:rsid w:val="0019746A"/>
    <w:rsid w:val="001A06CD"/>
    <w:rsid w:val="001A3D9A"/>
    <w:rsid w:val="001B18B8"/>
    <w:rsid w:val="001C41E4"/>
    <w:rsid w:val="001C5356"/>
    <w:rsid w:val="001C5CBD"/>
    <w:rsid w:val="001D07C0"/>
    <w:rsid w:val="001D5302"/>
    <w:rsid w:val="001D6638"/>
    <w:rsid w:val="001D6A5F"/>
    <w:rsid w:val="001E307A"/>
    <w:rsid w:val="001E6232"/>
    <w:rsid w:val="001E66D5"/>
    <w:rsid w:val="00200A12"/>
    <w:rsid w:val="002024B5"/>
    <w:rsid w:val="00207CD0"/>
    <w:rsid w:val="00210AAD"/>
    <w:rsid w:val="00212BE6"/>
    <w:rsid w:val="00213EBF"/>
    <w:rsid w:val="00216F8C"/>
    <w:rsid w:val="00220EEE"/>
    <w:rsid w:val="0022399C"/>
    <w:rsid w:val="002240B4"/>
    <w:rsid w:val="00226367"/>
    <w:rsid w:val="00230D06"/>
    <w:rsid w:val="00234F38"/>
    <w:rsid w:val="00236032"/>
    <w:rsid w:val="0024486A"/>
    <w:rsid w:val="00256CAA"/>
    <w:rsid w:val="00261D18"/>
    <w:rsid w:val="002663E2"/>
    <w:rsid w:val="00267522"/>
    <w:rsid w:val="00271059"/>
    <w:rsid w:val="0027747E"/>
    <w:rsid w:val="00291499"/>
    <w:rsid w:val="00293CAD"/>
    <w:rsid w:val="002A07B0"/>
    <w:rsid w:val="002A1762"/>
    <w:rsid w:val="002A393F"/>
    <w:rsid w:val="002A7A25"/>
    <w:rsid w:val="002B29E8"/>
    <w:rsid w:val="002C353C"/>
    <w:rsid w:val="002C4192"/>
    <w:rsid w:val="002D5BB7"/>
    <w:rsid w:val="002D6BB2"/>
    <w:rsid w:val="002D7D30"/>
    <w:rsid w:val="002E0BCC"/>
    <w:rsid w:val="002E4666"/>
    <w:rsid w:val="002E5641"/>
    <w:rsid w:val="002E5EA8"/>
    <w:rsid w:val="002E66C9"/>
    <w:rsid w:val="002F21A4"/>
    <w:rsid w:val="002F3821"/>
    <w:rsid w:val="00300675"/>
    <w:rsid w:val="00305923"/>
    <w:rsid w:val="00306EB8"/>
    <w:rsid w:val="00310657"/>
    <w:rsid w:val="00316D76"/>
    <w:rsid w:val="00327601"/>
    <w:rsid w:val="00327CD7"/>
    <w:rsid w:val="00345E5F"/>
    <w:rsid w:val="0036210A"/>
    <w:rsid w:val="003624BD"/>
    <w:rsid w:val="00362610"/>
    <w:rsid w:val="00365862"/>
    <w:rsid w:val="003676D2"/>
    <w:rsid w:val="003678D0"/>
    <w:rsid w:val="00367D5A"/>
    <w:rsid w:val="00390AE5"/>
    <w:rsid w:val="003A5676"/>
    <w:rsid w:val="003A718D"/>
    <w:rsid w:val="003B302D"/>
    <w:rsid w:val="003B6E31"/>
    <w:rsid w:val="003B7BB1"/>
    <w:rsid w:val="003C1226"/>
    <w:rsid w:val="003D51B3"/>
    <w:rsid w:val="003E07F2"/>
    <w:rsid w:val="003E0D25"/>
    <w:rsid w:val="003E6DBE"/>
    <w:rsid w:val="003F0BAF"/>
    <w:rsid w:val="003F7814"/>
    <w:rsid w:val="00403E67"/>
    <w:rsid w:val="00410C12"/>
    <w:rsid w:val="00416122"/>
    <w:rsid w:val="00420A46"/>
    <w:rsid w:val="0042376A"/>
    <w:rsid w:val="00425813"/>
    <w:rsid w:val="00430ABD"/>
    <w:rsid w:val="004367EC"/>
    <w:rsid w:val="0045025E"/>
    <w:rsid w:val="00453EF1"/>
    <w:rsid w:val="00475CFF"/>
    <w:rsid w:val="00476661"/>
    <w:rsid w:val="00484177"/>
    <w:rsid w:val="00491D53"/>
    <w:rsid w:val="00492870"/>
    <w:rsid w:val="00493E31"/>
    <w:rsid w:val="004A0FA8"/>
    <w:rsid w:val="004A2357"/>
    <w:rsid w:val="004A42D9"/>
    <w:rsid w:val="004B4179"/>
    <w:rsid w:val="004B730C"/>
    <w:rsid w:val="004C08A2"/>
    <w:rsid w:val="004E3C1D"/>
    <w:rsid w:val="004E4E70"/>
    <w:rsid w:val="004E6DA3"/>
    <w:rsid w:val="004F0ED3"/>
    <w:rsid w:val="004F1961"/>
    <w:rsid w:val="004F5B68"/>
    <w:rsid w:val="0050054F"/>
    <w:rsid w:val="00501354"/>
    <w:rsid w:val="00502922"/>
    <w:rsid w:val="005029CC"/>
    <w:rsid w:val="00513029"/>
    <w:rsid w:val="0051561A"/>
    <w:rsid w:val="00515FCA"/>
    <w:rsid w:val="00516077"/>
    <w:rsid w:val="005164B2"/>
    <w:rsid w:val="00520505"/>
    <w:rsid w:val="005311E8"/>
    <w:rsid w:val="00534ED4"/>
    <w:rsid w:val="005362D5"/>
    <w:rsid w:val="00543053"/>
    <w:rsid w:val="005442E1"/>
    <w:rsid w:val="00551531"/>
    <w:rsid w:val="00552C66"/>
    <w:rsid w:val="00584529"/>
    <w:rsid w:val="005A103F"/>
    <w:rsid w:val="005A4B92"/>
    <w:rsid w:val="005A6413"/>
    <w:rsid w:val="005A7D66"/>
    <w:rsid w:val="005B2285"/>
    <w:rsid w:val="005B3C03"/>
    <w:rsid w:val="005B7461"/>
    <w:rsid w:val="005C0536"/>
    <w:rsid w:val="005C2E33"/>
    <w:rsid w:val="005D0A50"/>
    <w:rsid w:val="005D4278"/>
    <w:rsid w:val="005E1DEE"/>
    <w:rsid w:val="005E4ECA"/>
    <w:rsid w:val="005E59AE"/>
    <w:rsid w:val="005E6BEE"/>
    <w:rsid w:val="005F7AAA"/>
    <w:rsid w:val="00602EEB"/>
    <w:rsid w:val="00607814"/>
    <w:rsid w:val="006135B2"/>
    <w:rsid w:val="006136ED"/>
    <w:rsid w:val="00614341"/>
    <w:rsid w:val="00617011"/>
    <w:rsid w:val="00620B78"/>
    <w:rsid w:val="00622E50"/>
    <w:rsid w:val="00625025"/>
    <w:rsid w:val="00626907"/>
    <w:rsid w:val="00627F55"/>
    <w:rsid w:val="00641D83"/>
    <w:rsid w:val="00646684"/>
    <w:rsid w:val="006607C0"/>
    <w:rsid w:val="00675D1F"/>
    <w:rsid w:val="00676E43"/>
    <w:rsid w:val="0067758F"/>
    <w:rsid w:val="00681C99"/>
    <w:rsid w:val="0068686D"/>
    <w:rsid w:val="006923AF"/>
    <w:rsid w:val="00692596"/>
    <w:rsid w:val="00696330"/>
    <w:rsid w:val="00696BFB"/>
    <w:rsid w:val="00696FE8"/>
    <w:rsid w:val="006A4668"/>
    <w:rsid w:val="006A5445"/>
    <w:rsid w:val="006A573C"/>
    <w:rsid w:val="006A7197"/>
    <w:rsid w:val="006C18A8"/>
    <w:rsid w:val="006C28A5"/>
    <w:rsid w:val="006D0260"/>
    <w:rsid w:val="006D5216"/>
    <w:rsid w:val="006E1C6E"/>
    <w:rsid w:val="006F6250"/>
    <w:rsid w:val="006F73C8"/>
    <w:rsid w:val="00707CCE"/>
    <w:rsid w:val="00707F4C"/>
    <w:rsid w:val="007128B0"/>
    <w:rsid w:val="007135EB"/>
    <w:rsid w:val="00714DDC"/>
    <w:rsid w:val="00722A32"/>
    <w:rsid w:val="0073365F"/>
    <w:rsid w:val="00734761"/>
    <w:rsid w:val="0074489C"/>
    <w:rsid w:val="0074716F"/>
    <w:rsid w:val="00751418"/>
    <w:rsid w:val="00752021"/>
    <w:rsid w:val="00752619"/>
    <w:rsid w:val="00755E84"/>
    <w:rsid w:val="00755E94"/>
    <w:rsid w:val="00760EAB"/>
    <w:rsid w:val="00766F53"/>
    <w:rsid w:val="00781E89"/>
    <w:rsid w:val="00793ED5"/>
    <w:rsid w:val="00794EA8"/>
    <w:rsid w:val="00795BB0"/>
    <w:rsid w:val="007A61F7"/>
    <w:rsid w:val="007B0334"/>
    <w:rsid w:val="007B3E30"/>
    <w:rsid w:val="007B5D30"/>
    <w:rsid w:val="007C5B40"/>
    <w:rsid w:val="007E3347"/>
    <w:rsid w:val="007E58C5"/>
    <w:rsid w:val="007E716E"/>
    <w:rsid w:val="007F0619"/>
    <w:rsid w:val="007F0AD6"/>
    <w:rsid w:val="007F273B"/>
    <w:rsid w:val="007F6954"/>
    <w:rsid w:val="007F7990"/>
    <w:rsid w:val="00800FCF"/>
    <w:rsid w:val="00821B3B"/>
    <w:rsid w:val="00823F00"/>
    <w:rsid w:val="00825CBE"/>
    <w:rsid w:val="00825D98"/>
    <w:rsid w:val="00826B28"/>
    <w:rsid w:val="0082798C"/>
    <w:rsid w:val="008400A8"/>
    <w:rsid w:val="00840C0B"/>
    <w:rsid w:val="00862EC3"/>
    <w:rsid w:val="00864DFE"/>
    <w:rsid w:val="00867FF7"/>
    <w:rsid w:val="00897465"/>
    <w:rsid w:val="008A1E6E"/>
    <w:rsid w:val="008B4162"/>
    <w:rsid w:val="008B6C4E"/>
    <w:rsid w:val="008C4515"/>
    <w:rsid w:val="008C7896"/>
    <w:rsid w:val="008D1583"/>
    <w:rsid w:val="008D7AEF"/>
    <w:rsid w:val="008E39BB"/>
    <w:rsid w:val="008F4918"/>
    <w:rsid w:val="0090036E"/>
    <w:rsid w:val="00901ECF"/>
    <w:rsid w:val="00902DA1"/>
    <w:rsid w:val="0090416E"/>
    <w:rsid w:val="00905EB5"/>
    <w:rsid w:val="00905FCE"/>
    <w:rsid w:val="009154B5"/>
    <w:rsid w:val="00915B7F"/>
    <w:rsid w:val="0095101D"/>
    <w:rsid w:val="0096703C"/>
    <w:rsid w:val="009679CD"/>
    <w:rsid w:val="00977A94"/>
    <w:rsid w:val="00981373"/>
    <w:rsid w:val="00981F51"/>
    <w:rsid w:val="0098245B"/>
    <w:rsid w:val="00997F8F"/>
    <w:rsid w:val="009A08D0"/>
    <w:rsid w:val="009A092B"/>
    <w:rsid w:val="009A478D"/>
    <w:rsid w:val="009B2EE0"/>
    <w:rsid w:val="009C5480"/>
    <w:rsid w:val="009D1B99"/>
    <w:rsid w:val="009D2260"/>
    <w:rsid w:val="009E0E42"/>
    <w:rsid w:val="009F077E"/>
    <w:rsid w:val="009F154D"/>
    <w:rsid w:val="00A02CA1"/>
    <w:rsid w:val="00A0460D"/>
    <w:rsid w:val="00A0596D"/>
    <w:rsid w:val="00A145BB"/>
    <w:rsid w:val="00A22D27"/>
    <w:rsid w:val="00A278A6"/>
    <w:rsid w:val="00A3180C"/>
    <w:rsid w:val="00A374FB"/>
    <w:rsid w:val="00A4115C"/>
    <w:rsid w:val="00A4441D"/>
    <w:rsid w:val="00A500A9"/>
    <w:rsid w:val="00A6518A"/>
    <w:rsid w:val="00A67C60"/>
    <w:rsid w:val="00A74D7C"/>
    <w:rsid w:val="00A80A74"/>
    <w:rsid w:val="00A811BE"/>
    <w:rsid w:val="00A847B9"/>
    <w:rsid w:val="00A84D3C"/>
    <w:rsid w:val="00A86670"/>
    <w:rsid w:val="00A9329F"/>
    <w:rsid w:val="00A952A7"/>
    <w:rsid w:val="00AA3135"/>
    <w:rsid w:val="00AA4053"/>
    <w:rsid w:val="00AB3027"/>
    <w:rsid w:val="00AB39A5"/>
    <w:rsid w:val="00AB6BFD"/>
    <w:rsid w:val="00AC21D4"/>
    <w:rsid w:val="00AC6349"/>
    <w:rsid w:val="00AD72A1"/>
    <w:rsid w:val="00AE2302"/>
    <w:rsid w:val="00AE7CF3"/>
    <w:rsid w:val="00AF4519"/>
    <w:rsid w:val="00B035E4"/>
    <w:rsid w:val="00B041D9"/>
    <w:rsid w:val="00B0632F"/>
    <w:rsid w:val="00B102CF"/>
    <w:rsid w:val="00B13332"/>
    <w:rsid w:val="00B166B2"/>
    <w:rsid w:val="00B30777"/>
    <w:rsid w:val="00B31933"/>
    <w:rsid w:val="00B31B6B"/>
    <w:rsid w:val="00B3224F"/>
    <w:rsid w:val="00B332DF"/>
    <w:rsid w:val="00B40736"/>
    <w:rsid w:val="00B425D9"/>
    <w:rsid w:val="00B457E3"/>
    <w:rsid w:val="00B46CDD"/>
    <w:rsid w:val="00B53BCD"/>
    <w:rsid w:val="00B57CEC"/>
    <w:rsid w:val="00B57FB8"/>
    <w:rsid w:val="00B60AA1"/>
    <w:rsid w:val="00B60B68"/>
    <w:rsid w:val="00B645E7"/>
    <w:rsid w:val="00B656F6"/>
    <w:rsid w:val="00B76050"/>
    <w:rsid w:val="00B76278"/>
    <w:rsid w:val="00B76417"/>
    <w:rsid w:val="00B7746A"/>
    <w:rsid w:val="00B8359B"/>
    <w:rsid w:val="00B84D84"/>
    <w:rsid w:val="00B93975"/>
    <w:rsid w:val="00B9542E"/>
    <w:rsid w:val="00B97A37"/>
    <w:rsid w:val="00BA3CE7"/>
    <w:rsid w:val="00BA450B"/>
    <w:rsid w:val="00BB1D50"/>
    <w:rsid w:val="00BB34FC"/>
    <w:rsid w:val="00BB4FE8"/>
    <w:rsid w:val="00BB5E59"/>
    <w:rsid w:val="00BC2959"/>
    <w:rsid w:val="00BD51B5"/>
    <w:rsid w:val="00BE39B5"/>
    <w:rsid w:val="00BE6E8D"/>
    <w:rsid w:val="00BF34E6"/>
    <w:rsid w:val="00C03DC5"/>
    <w:rsid w:val="00C1082F"/>
    <w:rsid w:val="00C11C94"/>
    <w:rsid w:val="00C122BC"/>
    <w:rsid w:val="00C1711E"/>
    <w:rsid w:val="00C2570D"/>
    <w:rsid w:val="00C26DC1"/>
    <w:rsid w:val="00C273BB"/>
    <w:rsid w:val="00C309FF"/>
    <w:rsid w:val="00C35AE5"/>
    <w:rsid w:val="00C36470"/>
    <w:rsid w:val="00C44B9F"/>
    <w:rsid w:val="00C5264F"/>
    <w:rsid w:val="00C55088"/>
    <w:rsid w:val="00C55AD2"/>
    <w:rsid w:val="00C564FA"/>
    <w:rsid w:val="00C6152C"/>
    <w:rsid w:val="00C6425B"/>
    <w:rsid w:val="00C755D0"/>
    <w:rsid w:val="00C80CA7"/>
    <w:rsid w:val="00C83F90"/>
    <w:rsid w:val="00C86CCE"/>
    <w:rsid w:val="00C91BF0"/>
    <w:rsid w:val="00CA068F"/>
    <w:rsid w:val="00CA3587"/>
    <w:rsid w:val="00CA502A"/>
    <w:rsid w:val="00CA6F29"/>
    <w:rsid w:val="00CB1B3B"/>
    <w:rsid w:val="00CB24CD"/>
    <w:rsid w:val="00CB45B9"/>
    <w:rsid w:val="00CC3865"/>
    <w:rsid w:val="00CC5E20"/>
    <w:rsid w:val="00CC7523"/>
    <w:rsid w:val="00CD5BAA"/>
    <w:rsid w:val="00CE286C"/>
    <w:rsid w:val="00CE3AF6"/>
    <w:rsid w:val="00CE5210"/>
    <w:rsid w:val="00CE6F57"/>
    <w:rsid w:val="00CF0D9C"/>
    <w:rsid w:val="00CF1B6C"/>
    <w:rsid w:val="00CF1FFE"/>
    <w:rsid w:val="00CF4640"/>
    <w:rsid w:val="00D00F92"/>
    <w:rsid w:val="00D22B6F"/>
    <w:rsid w:val="00D50A0E"/>
    <w:rsid w:val="00D7376F"/>
    <w:rsid w:val="00D93602"/>
    <w:rsid w:val="00D93DC2"/>
    <w:rsid w:val="00D94799"/>
    <w:rsid w:val="00D94ADF"/>
    <w:rsid w:val="00DA1889"/>
    <w:rsid w:val="00DA6AD8"/>
    <w:rsid w:val="00DB3981"/>
    <w:rsid w:val="00DB4B3F"/>
    <w:rsid w:val="00DC0917"/>
    <w:rsid w:val="00DC2F62"/>
    <w:rsid w:val="00DC4751"/>
    <w:rsid w:val="00DD40E8"/>
    <w:rsid w:val="00DE77F4"/>
    <w:rsid w:val="00DF6637"/>
    <w:rsid w:val="00DF7A3F"/>
    <w:rsid w:val="00E02EF0"/>
    <w:rsid w:val="00E051EA"/>
    <w:rsid w:val="00E05649"/>
    <w:rsid w:val="00E06817"/>
    <w:rsid w:val="00E06B74"/>
    <w:rsid w:val="00E10C28"/>
    <w:rsid w:val="00E12918"/>
    <w:rsid w:val="00E21CD6"/>
    <w:rsid w:val="00E2448A"/>
    <w:rsid w:val="00E27378"/>
    <w:rsid w:val="00E356C5"/>
    <w:rsid w:val="00E428E6"/>
    <w:rsid w:val="00E440D8"/>
    <w:rsid w:val="00E577B6"/>
    <w:rsid w:val="00E60AEE"/>
    <w:rsid w:val="00E627BC"/>
    <w:rsid w:val="00E704E5"/>
    <w:rsid w:val="00E70A4C"/>
    <w:rsid w:val="00E724B6"/>
    <w:rsid w:val="00E72E56"/>
    <w:rsid w:val="00E73350"/>
    <w:rsid w:val="00E806BC"/>
    <w:rsid w:val="00E87A3C"/>
    <w:rsid w:val="00E941FC"/>
    <w:rsid w:val="00E941FE"/>
    <w:rsid w:val="00EB724D"/>
    <w:rsid w:val="00EC1ACF"/>
    <w:rsid w:val="00EE13D9"/>
    <w:rsid w:val="00EE22CD"/>
    <w:rsid w:val="00EF5C99"/>
    <w:rsid w:val="00EF6625"/>
    <w:rsid w:val="00F0000A"/>
    <w:rsid w:val="00F0046A"/>
    <w:rsid w:val="00F004BA"/>
    <w:rsid w:val="00F179A6"/>
    <w:rsid w:val="00F22943"/>
    <w:rsid w:val="00F242AD"/>
    <w:rsid w:val="00F25827"/>
    <w:rsid w:val="00F27CB2"/>
    <w:rsid w:val="00F33F91"/>
    <w:rsid w:val="00F54023"/>
    <w:rsid w:val="00F54444"/>
    <w:rsid w:val="00F63BDA"/>
    <w:rsid w:val="00F651BB"/>
    <w:rsid w:val="00F6579E"/>
    <w:rsid w:val="00F65C71"/>
    <w:rsid w:val="00F70609"/>
    <w:rsid w:val="00F81FD7"/>
    <w:rsid w:val="00F914F1"/>
    <w:rsid w:val="00F9296E"/>
    <w:rsid w:val="00F94F3F"/>
    <w:rsid w:val="00FA4EFF"/>
    <w:rsid w:val="00FB42A8"/>
    <w:rsid w:val="00FB5951"/>
    <w:rsid w:val="00FB5DFA"/>
    <w:rsid w:val="00FC6926"/>
    <w:rsid w:val="00FC78F8"/>
    <w:rsid w:val="00FD1EB1"/>
    <w:rsid w:val="00FE3174"/>
    <w:rsid w:val="00FE7691"/>
    <w:rsid w:val="00FE76F9"/>
    <w:rsid w:val="00FE7D30"/>
    <w:rsid w:val="00FF4C4F"/>
    <w:rsid w:val="00FF7EF6"/>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24CD"/>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F242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semiHidden/>
    <w:rsid w:val="003624BD"/>
    <w:rPr>
      <w:rFonts w:ascii="Tahoma" w:hAnsi="Tahoma" w:cs="Tahoma"/>
      <w:sz w:val="16"/>
      <w:szCs w:val="16"/>
    </w:rPr>
  </w:style>
  <w:style w:type="paragraph" w:styleId="En-tte">
    <w:name w:val="header"/>
    <w:basedOn w:val="Normal"/>
    <w:link w:val="En-tteCar"/>
    <w:uiPriority w:val="99"/>
    <w:rsid w:val="00EF6625"/>
    <w:pPr>
      <w:tabs>
        <w:tab w:val="center" w:pos="4320"/>
        <w:tab w:val="right" w:pos="8640"/>
      </w:tabs>
    </w:pPr>
  </w:style>
  <w:style w:type="paragraph" w:styleId="Pieddepage">
    <w:name w:val="footer"/>
    <w:basedOn w:val="Normal"/>
    <w:rsid w:val="00EF6625"/>
    <w:pPr>
      <w:tabs>
        <w:tab w:val="center" w:pos="4320"/>
        <w:tab w:val="right" w:pos="8640"/>
      </w:tabs>
    </w:pPr>
  </w:style>
  <w:style w:type="paragraph" w:customStyle="1" w:styleId="hpTitle">
    <w:name w:val="hp Title"/>
    <w:rsid w:val="002D6BB2"/>
    <w:pPr>
      <w:jc w:val="center"/>
    </w:pPr>
    <w:rPr>
      <w:rFonts w:ascii="Arial" w:hAnsi="Arial"/>
      <w:b/>
      <w:sz w:val="32"/>
      <w:lang w:val="en-US" w:eastAsia="en-US"/>
    </w:rPr>
  </w:style>
  <w:style w:type="paragraph" w:customStyle="1" w:styleId="hpSubTitle">
    <w:name w:val="hp Sub Title"/>
    <w:basedOn w:val="hpTitle"/>
    <w:rsid w:val="002D6BB2"/>
    <w:rPr>
      <w:sz w:val="28"/>
    </w:rPr>
  </w:style>
  <w:style w:type="character" w:styleId="Numrodepage">
    <w:name w:val="page number"/>
    <w:basedOn w:val="Policepardfaut"/>
    <w:rsid w:val="007E716E"/>
  </w:style>
  <w:style w:type="paragraph" w:styleId="Corpsdetexte">
    <w:name w:val="Body Text"/>
    <w:basedOn w:val="Normal"/>
    <w:rsid w:val="005B2285"/>
    <w:rPr>
      <w:rFonts w:ascii="Arial" w:hAnsi="Arial"/>
      <w:i/>
      <w:szCs w:val="20"/>
    </w:rPr>
  </w:style>
  <w:style w:type="character" w:customStyle="1" w:styleId="En-tteCar">
    <w:name w:val="En-tête Car"/>
    <w:basedOn w:val="Policepardfaut"/>
    <w:link w:val="En-tte"/>
    <w:uiPriority w:val="99"/>
    <w:rsid w:val="00FC6926"/>
    <w:rPr>
      <w:sz w:val="24"/>
      <w:szCs w:val="24"/>
      <w:lang w:val="en-US" w:eastAsia="en-US"/>
    </w:rPr>
  </w:style>
  <w:style w:type="paragraph" w:customStyle="1" w:styleId="firstdef-e">
    <w:name w:val="firstdef-e"/>
    <w:basedOn w:val="Normal"/>
    <w:next w:val="Normal"/>
    <w:uiPriority w:val="99"/>
    <w:rsid w:val="006C18A8"/>
    <w:pPr>
      <w:autoSpaceDE w:val="0"/>
      <w:autoSpaceDN w:val="0"/>
      <w:adjustRightInd w:val="0"/>
    </w:pPr>
    <w:rPr>
      <w:rFonts w:ascii="EJPFJL+TimesNewRoman" w:hAnsi="EJPFJL+TimesNewRoman"/>
      <w:lang w:val="en-CA" w:eastAsia="en-CA"/>
    </w:rPr>
  </w:style>
  <w:style w:type="paragraph" w:customStyle="1" w:styleId="headnote-e">
    <w:name w:val="headnote-e"/>
    <w:basedOn w:val="Normal"/>
    <w:next w:val="Normal"/>
    <w:uiPriority w:val="99"/>
    <w:rsid w:val="005C0536"/>
    <w:pPr>
      <w:autoSpaceDE w:val="0"/>
      <w:autoSpaceDN w:val="0"/>
      <w:adjustRightInd w:val="0"/>
    </w:pPr>
    <w:rPr>
      <w:rFonts w:ascii="EJPFKM+TimesNewRoman,Bold" w:hAnsi="EJPFKM+TimesNewRoman,Bold"/>
      <w:lang w:val="en-CA" w:eastAsia="en-CA"/>
    </w:rPr>
  </w:style>
  <w:style w:type="paragraph" w:customStyle="1" w:styleId="section-e">
    <w:name w:val="section-e"/>
    <w:basedOn w:val="Normal"/>
    <w:next w:val="Normal"/>
    <w:uiPriority w:val="99"/>
    <w:rsid w:val="005C0536"/>
    <w:pPr>
      <w:autoSpaceDE w:val="0"/>
      <w:autoSpaceDN w:val="0"/>
      <w:adjustRightInd w:val="0"/>
    </w:pPr>
    <w:rPr>
      <w:rFonts w:ascii="EJPFKM+TimesNewRoman,Bold" w:hAnsi="EJPFKM+TimesNewRoman,Bold"/>
      <w:lang w:val="en-CA" w:eastAsia="en-CA"/>
    </w:rPr>
  </w:style>
  <w:style w:type="paragraph" w:customStyle="1" w:styleId="headnote-f">
    <w:name w:val="headnote-f"/>
    <w:basedOn w:val="Normal"/>
    <w:next w:val="Normal"/>
    <w:uiPriority w:val="99"/>
    <w:rsid w:val="005C0536"/>
    <w:pPr>
      <w:autoSpaceDE w:val="0"/>
      <w:autoSpaceDN w:val="0"/>
      <w:adjustRightInd w:val="0"/>
    </w:pPr>
    <w:rPr>
      <w:rFonts w:ascii="EJPFKM+TimesNewRoman,Bold" w:hAnsi="EJPFKM+TimesNewRoman,Bold"/>
      <w:lang w:val="en-CA" w:eastAsia="en-CA"/>
    </w:rPr>
  </w:style>
  <w:style w:type="paragraph" w:customStyle="1" w:styleId="section-f">
    <w:name w:val="section-f"/>
    <w:basedOn w:val="Normal"/>
    <w:next w:val="Normal"/>
    <w:uiPriority w:val="99"/>
    <w:rsid w:val="005C0536"/>
    <w:pPr>
      <w:autoSpaceDE w:val="0"/>
      <w:autoSpaceDN w:val="0"/>
      <w:adjustRightInd w:val="0"/>
    </w:pPr>
    <w:rPr>
      <w:rFonts w:ascii="EJPFKM+TimesNewRoman,Bold" w:hAnsi="EJPFKM+TimesNewRoman,Bold"/>
      <w:lang w:val="en-CA" w:eastAsia="en-CA"/>
    </w:rPr>
  </w:style>
  <w:style w:type="paragraph" w:customStyle="1" w:styleId="clause-e">
    <w:name w:val="clause-e"/>
    <w:basedOn w:val="Normal"/>
    <w:next w:val="Normal"/>
    <w:uiPriority w:val="99"/>
    <w:rsid w:val="005C0536"/>
    <w:pPr>
      <w:autoSpaceDE w:val="0"/>
      <w:autoSpaceDN w:val="0"/>
      <w:adjustRightInd w:val="0"/>
    </w:pPr>
    <w:rPr>
      <w:rFonts w:ascii="EJPFKM+TimesNewRoman,Bold" w:hAnsi="EJPFKM+TimesNewRoman,Bold"/>
      <w:lang w:val="en-CA" w:eastAsia="en-CA"/>
    </w:rPr>
  </w:style>
  <w:style w:type="paragraph" w:customStyle="1" w:styleId="clause-f">
    <w:name w:val="clause-f"/>
    <w:basedOn w:val="Normal"/>
    <w:next w:val="Normal"/>
    <w:uiPriority w:val="99"/>
    <w:rsid w:val="005C0536"/>
    <w:pPr>
      <w:autoSpaceDE w:val="0"/>
      <w:autoSpaceDN w:val="0"/>
      <w:adjustRightInd w:val="0"/>
    </w:pPr>
    <w:rPr>
      <w:rFonts w:ascii="EJPFKM+TimesNewRoman,Bold" w:hAnsi="EJPFKM+TimesNewRoman,Bold"/>
      <w:lang w:val="en-CA" w:eastAsia="en-CA"/>
    </w:rPr>
  </w:style>
  <w:style w:type="paragraph" w:styleId="Retraitcorpsdetexte3">
    <w:name w:val="Body Text Indent 3"/>
    <w:basedOn w:val="Normal"/>
    <w:link w:val="Retraitcorpsdetexte3Car"/>
    <w:rsid w:val="00FA4EFF"/>
    <w:pPr>
      <w:spacing w:after="120"/>
      <w:ind w:left="360"/>
    </w:pPr>
    <w:rPr>
      <w:sz w:val="16"/>
      <w:szCs w:val="16"/>
    </w:rPr>
  </w:style>
  <w:style w:type="character" w:customStyle="1" w:styleId="Retraitcorpsdetexte3Car">
    <w:name w:val="Retrait corps de texte 3 Car"/>
    <w:basedOn w:val="Policepardfaut"/>
    <w:link w:val="Retraitcorpsdetexte3"/>
    <w:rsid w:val="00FA4EFF"/>
    <w:rPr>
      <w:sz w:val="16"/>
      <w:szCs w:val="16"/>
    </w:rPr>
  </w:style>
  <w:style w:type="character" w:styleId="Marquedecommentaire">
    <w:name w:val="annotation reference"/>
    <w:basedOn w:val="Policepardfaut"/>
    <w:rsid w:val="00676E43"/>
    <w:rPr>
      <w:sz w:val="16"/>
      <w:szCs w:val="16"/>
    </w:rPr>
  </w:style>
  <w:style w:type="paragraph" w:styleId="Commentaire">
    <w:name w:val="annotation text"/>
    <w:basedOn w:val="Normal"/>
    <w:link w:val="CommentaireCar"/>
    <w:rsid w:val="00676E43"/>
    <w:rPr>
      <w:sz w:val="20"/>
      <w:szCs w:val="20"/>
    </w:rPr>
  </w:style>
  <w:style w:type="character" w:customStyle="1" w:styleId="CommentaireCar">
    <w:name w:val="Commentaire Car"/>
    <w:basedOn w:val="Policepardfaut"/>
    <w:link w:val="Commentaire"/>
    <w:rsid w:val="00676E43"/>
    <w:rPr>
      <w:lang w:val="en-US" w:eastAsia="en-US"/>
    </w:rPr>
  </w:style>
  <w:style w:type="paragraph" w:styleId="Objetducommentaire">
    <w:name w:val="annotation subject"/>
    <w:basedOn w:val="Commentaire"/>
    <w:next w:val="Commentaire"/>
    <w:link w:val="ObjetducommentaireCar"/>
    <w:rsid w:val="00676E43"/>
    <w:rPr>
      <w:b/>
      <w:bCs/>
    </w:rPr>
  </w:style>
  <w:style w:type="character" w:customStyle="1" w:styleId="ObjetducommentaireCar">
    <w:name w:val="Objet du commentaire Car"/>
    <w:basedOn w:val="CommentaireCar"/>
    <w:link w:val="Objetducommentaire"/>
    <w:rsid w:val="00676E43"/>
    <w:rPr>
      <w:b/>
      <w:bCs/>
    </w:rPr>
  </w:style>
  <w:style w:type="paragraph" w:customStyle="1" w:styleId="ListParagraph">
    <w:name w:val="List Paragraph"/>
    <w:basedOn w:val="Normal"/>
    <w:uiPriority w:val="34"/>
    <w:qFormat/>
    <w:rsid w:val="00CE6F57"/>
    <w:pPr>
      <w:ind w:left="720"/>
      <w:contextualSpacing/>
    </w:pPr>
  </w:style>
  <w:style w:type="paragraph" w:styleId="TM2">
    <w:name w:val="toc 2"/>
    <w:basedOn w:val="Normal"/>
    <w:next w:val="Normal"/>
    <w:autoRedefine/>
    <w:semiHidden/>
    <w:rsid w:val="002C4192"/>
    <w:pPr>
      <w:tabs>
        <w:tab w:val="left" w:pos="720"/>
        <w:tab w:val="right" w:leader="dot" w:pos="9350"/>
      </w:tabs>
      <w:ind w:left="240"/>
    </w:pPr>
  </w:style>
  <w:style w:type="paragraph" w:styleId="TM1">
    <w:name w:val="toc 1"/>
    <w:basedOn w:val="Normal"/>
    <w:next w:val="Normal"/>
    <w:autoRedefine/>
    <w:semiHidden/>
    <w:rsid w:val="00B3224F"/>
    <w:pPr>
      <w:tabs>
        <w:tab w:val="right" w:leader="dot" w:pos="9350"/>
      </w:tabs>
      <w:spacing w:before="120"/>
    </w:pPr>
  </w:style>
  <w:style w:type="paragraph" w:styleId="TM3">
    <w:name w:val="toc 3"/>
    <w:basedOn w:val="Normal"/>
    <w:next w:val="Normal"/>
    <w:autoRedefine/>
    <w:semiHidden/>
    <w:rsid w:val="006E1C6E"/>
    <w:pPr>
      <w:tabs>
        <w:tab w:val="left" w:pos="1200"/>
        <w:tab w:val="right" w:leader="dot" w:pos="9350"/>
      </w:tabs>
      <w:ind w:left="720"/>
    </w:pPr>
  </w:style>
  <w:style w:type="paragraph" w:styleId="TM4">
    <w:name w:val="toc 4"/>
    <w:basedOn w:val="Normal"/>
    <w:next w:val="Normal"/>
    <w:autoRedefine/>
    <w:semiHidden/>
    <w:rsid w:val="006E1C6E"/>
    <w:pPr>
      <w:tabs>
        <w:tab w:val="left" w:pos="1920"/>
        <w:tab w:val="right" w:leader="dot" w:pos="9350"/>
      </w:tabs>
      <w:ind w:left="1200"/>
    </w:pPr>
  </w:style>
  <w:style w:type="paragraph" w:styleId="TM5">
    <w:name w:val="toc 5"/>
    <w:basedOn w:val="Normal"/>
    <w:next w:val="Normal"/>
    <w:autoRedefine/>
    <w:semiHidden/>
    <w:rsid w:val="006E1C6E"/>
    <w:pPr>
      <w:tabs>
        <w:tab w:val="left" w:pos="2760"/>
        <w:tab w:val="right" w:leader="dot" w:pos="9350"/>
      </w:tabs>
      <w:ind w:left="1920"/>
    </w:pPr>
  </w:style>
  <w:style w:type="character" w:styleId="Lienhypertexte">
    <w:name w:val="Hyperlink"/>
    <w:basedOn w:val="Policepardfaut"/>
    <w:rsid w:val="002C4192"/>
    <w:rPr>
      <w:color w:val="0000FF"/>
      <w:u w:val="single"/>
    </w:rPr>
  </w:style>
  <w:style w:type="paragraph" w:customStyle="1" w:styleId="shorttitle-f">
    <w:name w:val="shorttitle-f"/>
    <w:basedOn w:val="Normal"/>
    <w:rsid w:val="000614B1"/>
    <w:pPr>
      <w:keepNext/>
      <w:snapToGrid w:val="0"/>
      <w:spacing w:after="578" w:line="270" w:lineRule="atLeast"/>
      <w:jc w:val="center"/>
    </w:pPr>
    <w:rPr>
      <w:b/>
      <w:bCs/>
      <w:color w:val="000000"/>
      <w:sz w:val="26"/>
      <w:szCs w:val="26"/>
      <w:lang w:val="en-CA" w:eastAsia="en-CA"/>
    </w:rPr>
  </w:style>
</w:styles>
</file>

<file path=word/webSettings.xml><?xml version="1.0" encoding="utf-8"?>
<w:webSettings xmlns:r="http://schemas.openxmlformats.org/officeDocument/2006/relationships" xmlns:w="http://schemas.openxmlformats.org/wordprocessingml/2006/main">
  <w:divs>
    <w:div w:id="188496116">
      <w:bodyDiv w:val="1"/>
      <w:marLeft w:val="0"/>
      <w:marRight w:val="0"/>
      <w:marTop w:val="0"/>
      <w:marBottom w:val="0"/>
      <w:divBdr>
        <w:top w:val="none" w:sz="0" w:space="0" w:color="auto"/>
        <w:left w:val="none" w:sz="0" w:space="0" w:color="auto"/>
        <w:bottom w:val="none" w:sz="0" w:space="0" w:color="auto"/>
        <w:right w:val="none" w:sz="0" w:space="0" w:color="auto"/>
      </w:divBdr>
    </w:div>
    <w:div w:id="795098494">
      <w:bodyDiv w:val="1"/>
      <w:marLeft w:val="0"/>
      <w:marRight w:val="0"/>
      <w:marTop w:val="0"/>
      <w:marBottom w:val="0"/>
      <w:divBdr>
        <w:top w:val="none" w:sz="0" w:space="0" w:color="auto"/>
        <w:left w:val="none" w:sz="0" w:space="0" w:color="auto"/>
        <w:bottom w:val="none" w:sz="0" w:space="0" w:color="auto"/>
        <w:right w:val="none" w:sz="0" w:space="0" w:color="auto"/>
      </w:divBdr>
    </w:div>
    <w:div w:id="1576207631">
      <w:bodyDiv w:val="1"/>
      <w:marLeft w:val="0"/>
      <w:marRight w:val="0"/>
      <w:marTop w:val="0"/>
      <w:marBottom w:val="0"/>
      <w:divBdr>
        <w:top w:val="none" w:sz="0" w:space="0" w:color="auto"/>
        <w:left w:val="none" w:sz="0" w:space="0" w:color="auto"/>
        <w:bottom w:val="none" w:sz="0" w:space="0" w:color="auto"/>
        <w:right w:val="none" w:sz="0" w:space="0" w:color="auto"/>
      </w:divBdr>
    </w:div>
    <w:div w:id="204297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4133E76A63F841B517DA50ECD9852A" ma:contentTypeVersion="5" ma:contentTypeDescription="Crée un document." ma:contentTypeScope="" ma:versionID="682029dce70b725055bb8b1e3d888cd2">
  <xsd:schema xmlns:xsd="http://www.w3.org/2001/XMLSchema" xmlns:xs="http://www.w3.org/2001/XMLSchema" xmlns:p="http://schemas.microsoft.com/office/2006/metadata/properties" xmlns:ns1="http://schemas.microsoft.com/sharepoint/v3" xmlns:ns2="http://schemas.microsoft.com/sharepoint/v4" xmlns:ns3="b44384e2-0fab-4c39-ade7-d47aa69c6c23" targetNamespace="http://schemas.microsoft.com/office/2006/metadata/properties" ma:root="true" ma:fieldsID="5c065938213a5199c36eafa89de146f8" ns1:_="" ns2:_="" ns3:_="">
    <xsd:import namespace="http://schemas.microsoft.com/sharepoint/v3"/>
    <xsd:import namespace="http://schemas.microsoft.com/sharepoint/v4"/>
    <xsd:import namespace="b44384e2-0fab-4c39-ade7-d47aa69c6c23"/>
    <xsd:element name="properties">
      <xsd:complexType>
        <xsd:sequence>
          <xsd:element name="documentManagement">
            <xsd:complexType>
              <xsd:all>
                <xsd:element ref="ns1:PublishingStartDate" minOccurs="0"/>
                <xsd:element ref="ns1:PublishingExpirationDate" minOccurs="0"/>
                <xsd:element ref="ns2:IconOverlay" minOccurs="0"/>
                <xsd:element ref="ns3:TaxKeywordTaxHTField" minOccurs="0"/>
                <xsd:element ref="ns3:TaxCatchAll" minOccurs="0"/>
                <xsd:element ref="ns1:VariationsItemGroup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Scheduling End Date"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element name="VariationsItemGroupID" ma:index="14" nillable="true" ma:displayName="Item Group ID" ma:description="" ma:hidden="true" ma:internalName="VariationsItemGroupID">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4384e2-0fab-4c39-ade7-d47aa69c6c23" elementFormDefault="qualified">
    <xsd:import namespace="http://schemas.microsoft.com/office/2006/documentManagement/types"/>
    <xsd:import namespace="http://schemas.microsoft.com/office/infopath/2007/PartnerControls"/>
    <xsd:element name="TaxKeywordTaxHTField" ma:index="12" nillable="true" ma:taxonomy="true" ma:internalName="TaxKeywordTaxHTField" ma:taxonomyFieldName="TaxKeyword" ma:displayName="Enterprise Keywords" ma:fieldId="{23f27201-bee3-471e-b2e7-b64fd8b7ca38}" ma:taxonomyMulti="true" ma:sspId="c34c5d71-8124-4e24-a46f-0bf012addc5f" ma:termSetId="00000000-0000-0000-0000-000000000000" ma:anchorId="00000000-0000-0000-0000-000000000000" ma:open="true" ma:isKeyword="true">
      <xsd:complexType>
        <xsd:sequence>
          <xsd:element ref="pc:Terms" minOccurs="0" maxOccurs="1"/>
        </xsd:sequence>
      </xsd:complexType>
    </xsd:element>
    <xsd:element name="TaxCatchAll" ma:index="13" nillable="true" ma:displayName="Taxonomy Catch All Column" ma:hidden="true" ma:list="{0c549065-e30a-4750-b346-6a8dd4ea2f1f}" ma:internalName="TaxCatchAll" ma:showField="CatchAllData" ma:web="b44384e2-0fab-4c39-ade7-d47aa69c6c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VariationsItemGroupID xmlns="http://schemas.microsoft.com/sharepoint/v3" xsi:nil="true"/>
    <PublishingExpirationDate xmlns="http://schemas.microsoft.com/sharepoint/v3" xsi:nil="true"/>
    <TaxCatchAll xmlns="b44384e2-0fab-4c39-ade7-d47aa69c6c23"/>
    <PublishingStartDate xmlns="http://schemas.microsoft.com/sharepoint/v3" xsi:nil="true"/>
    <TaxKeywordTaxHTField xmlns="b44384e2-0fab-4c39-ade7-d47aa69c6c23">
      <Terms xmlns="http://schemas.microsoft.com/office/infopath/2007/PartnerControls"/>
    </TaxKeywordTaxHTField>
  </documentManagement>
</p:properties>
</file>

<file path=customXml/itemProps1.xml><?xml version="1.0" encoding="utf-8"?>
<ds:datastoreItem xmlns:ds="http://schemas.openxmlformats.org/officeDocument/2006/customXml" ds:itemID="{F43F6978-547B-4817-822A-88E4889B81F4}"/>
</file>

<file path=customXml/itemProps2.xml><?xml version="1.0" encoding="utf-8"?>
<ds:datastoreItem xmlns:ds="http://schemas.openxmlformats.org/officeDocument/2006/customXml" ds:itemID="{A34C73C0-AC38-41DC-A8D3-E6FFAE2B42C6}"/>
</file>

<file path=customXml/itemProps3.xml><?xml version="1.0" encoding="utf-8"?>
<ds:datastoreItem xmlns:ds="http://schemas.openxmlformats.org/officeDocument/2006/customXml" ds:itemID="{282813E3-9F3F-4D6B-8B79-576E81B44D39}"/>
</file>

<file path=docProps/app.xml><?xml version="1.0" encoding="utf-8"?>
<Properties xmlns="http://schemas.openxmlformats.org/officeDocument/2006/extended-properties" xmlns:vt="http://schemas.openxmlformats.org/officeDocument/2006/docPropsVTypes">
  <Template>Normal.dotm</Template>
  <TotalTime>1</TotalTime>
  <Pages>19</Pages>
  <Words>5757</Words>
  <Characters>31667</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Appendix 3</vt:lpstr>
    </vt:vector>
  </TitlesOfParts>
  <Company>Hewlett-Packard Company</Company>
  <LinksUpToDate>false</LinksUpToDate>
  <CharactersWithSpaces>37350</CharactersWithSpaces>
  <SharedDoc>false</SharedDoc>
  <HLinks>
    <vt:vector size="228" baseType="variant">
      <vt:variant>
        <vt:i4>1114172</vt:i4>
      </vt:variant>
      <vt:variant>
        <vt:i4>224</vt:i4>
      </vt:variant>
      <vt:variant>
        <vt:i4>0</vt:i4>
      </vt:variant>
      <vt:variant>
        <vt:i4>5</vt:i4>
      </vt:variant>
      <vt:variant>
        <vt:lpwstr/>
      </vt:variant>
      <vt:variant>
        <vt:lpwstr>_Toc259607721</vt:lpwstr>
      </vt:variant>
      <vt:variant>
        <vt:i4>1114172</vt:i4>
      </vt:variant>
      <vt:variant>
        <vt:i4>218</vt:i4>
      </vt:variant>
      <vt:variant>
        <vt:i4>0</vt:i4>
      </vt:variant>
      <vt:variant>
        <vt:i4>5</vt:i4>
      </vt:variant>
      <vt:variant>
        <vt:lpwstr/>
      </vt:variant>
      <vt:variant>
        <vt:lpwstr>_Toc259607720</vt:lpwstr>
      </vt:variant>
      <vt:variant>
        <vt:i4>1179708</vt:i4>
      </vt:variant>
      <vt:variant>
        <vt:i4>212</vt:i4>
      </vt:variant>
      <vt:variant>
        <vt:i4>0</vt:i4>
      </vt:variant>
      <vt:variant>
        <vt:i4>5</vt:i4>
      </vt:variant>
      <vt:variant>
        <vt:lpwstr/>
      </vt:variant>
      <vt:variant>
        <vt:lpwstr>_Toc259607719</vt:lpwstr>
      </vt:variant>
      <vt:variant>
        <vt:i4>1179708</vt:i4>
      </vt:variant>
      <vt:variant>
        <vt:i4>206</vt:i4>
      </vt:variant>
      <vt:variant>
        <vt:i4>0</vt:i4>
      </vt:variant>
      <vt:variant>
        <vt:i4>5</vt:i4>
      </vt:variant>
      <vt:variant>
        <vt:lpwstr/>
      </vt:variant>
      <vt:variant>
        <vt:lpwstr>_Toc259607718</vt:lpwstr>
      </vt:variant>
      <vt:variant>
        <vt:i4>1179708</vt:i4>
      </vt:variant>
      <vt:variant>
        <vt:i4>200</vt:i4>
      </vt:variant>
      <vt:variant>
        <vt:i4>0</vt:i4>
      </vt:variant>
      <vt:variant>
        <vt:i4>5</vt:i4>
      </vt:variant>
      <vt:variant>
        <vt:lpwstr/>
      </vt:variant>
      <vt:variant>
        <vt:lpwstr>_Toc259607717</vt:lpwstr>
      </vt:variant>
      <vt:variant>
        <vt:i4>1179708</vt:i4>
      </vt:variant>
      <vt:variant>
        <vt:i4>194</vt:i4>
      </vt:variant>
      <vt:variant>
        <vt:i4>0</vt:i4>
      </vt:variant>
      <vt:variant>
        <vt:i4>5</vt:i4>
      </vt:variant>
      <vt:variant>
        <vt:lpwstr/>
      </vt:variant>
      <vt:variant>
        <vt:lpwstr>_Toc259607716</vt:lpwstr>
      </vt:variant>
      <vt:variant>
        <vt:i4>1179708</vt:i4>
      </vt:variant>
      <vt:variant>
        <vt:i4>188</vt:i4>
      </vt:variant>
      <vt:variant>
        <vt:i4>0</vt:i4>
      </vt:variant>
      <vt:variant>
        <vt:i4>5</vt:i4>
      </vt:variant>
      <vt:variant>
        <vt:lpwstr/>
      </vt:variant>
      <vt:variant>
        <vt:lpwstr>_Toc259607715</vt:lpwstr>
      </vt:variant>
      <vt:variant>
        <vt:i4>1179708</vt:i4>
      </vt:variant>
      <vt:variant>
        <vt:i4>182</vt:i4>
      </vt:variant>
      <vt:variant>
        <vt:i4>0</vt:i4>
      </vt:variant>
      <vt:variant>
        <vt:i4>5</vt:i4>
      </vt:variant>
      <vt:variant>
        <vt:lpwstr/>
      </vt:variant>
      <vt:variant>
        <vt:lpwstr>_Toc259607714</vt:lpwstr>
      </vt:variant>
      <vt:variant>
        <vt:i4>1179708</vt:i4>
      </vt:variant>
      <vt:variant>
        <vt:i4>176</vt:i4>
      </vt:variant>
      <vt:variant>
        <vt:i4>0</vt:i4>
      </vt:variant>
      <vt:variant>
        <vt:i4>5</vt:i4>
      </vt:variant>
      <vt:variant>
        <vt:lpwstr/>
      </vt:variant>
      <vt:variant>
        <vt:lpwstr>_Toc259607713</vt:lpwstr>
      </vt:variant>
      <vt:variant>
        <vt:i4>1179708</vt:i4>
      </vt:variant>
      <vt:variant>
        <vt:i4>170</vt:i4>
      </vt:variant>
      <vt:variant>
        <vt:i4>0</vt:i4>
      </vt:variant>
      <vt:variant>
        <vt:i4>5</vt:i4>
      </vt:variant>
      <vt:variant>
        <vt:lpwstr/>
      </vt:variant>
      <vt:variant>
        <vt:lpwstr>_Toc259607712</vt:lpwstr>
      </vt:variant>
      <vt:variant>
        <vt:i4>1179708</vt:i4>
      </vt:variant>
      <vt:variant>
        <vt:i4>164</vt:i4>
      </vt:variant>
      <vt:variant>
        <vt:i4>0</vt:i4>
      </vt:variant>
      <vt:variant>
        <vt:i4>5</vt:i4>
      </vt:variant>
      <vt:variant>
        <vt:lpwstr/>
      </vt:variant>
      <vt:variant>
        <vt:lpwstr>_Toc259607711</vt:lpwstr>
      </vt:variant>
      <vt:variant>
        <vt:i4>1179708</vt:i4>
      </vt:variant>
      <vt:variant>
        <vt:i4>158</vt:i4>
      </vt:variant>
      <vt:variant>
        <vt:i4>0</vt:i4>
      </vt:variant>
      <vt:variant>
        <vt:i4>5</vt:i4>
      </vt:variant>
      <vt:variant>
        <vt:lpwstr/>
      </vt:variant>
      <vt:variant>
        <vt:lpwstr>_Toc259607710</vt:lpwstr>
      </vt:variant>
      <vt:variant>
        <vt:i4>1245244</vt:i4>
      </vt:variant>
      <vt:variant>
        <vt:i4>152</vt:i4>
      </vt:variant>
      <vt:variant>
        <vt:i4>0</vt:i4>
      </vt:variant>
      <vt:variant>
        <vt:i4>5</vt:i4>
      </vt:variant>
      <vt:variant>
        <vt:lpwstr/>
      </vt:variant>
      <vt:variant>
        <vt:lpwstr>_Toc259607709</vt:lpwstr>
      </vt:variant>
      <vt:variant>
        <vt:i4>1245244</vt:i4>
      </vt:variant>
      <vt:variant>
        <vt:i4>146</vt:i4>
      </vt:variant>
      <vt:variant>
        <vt:i4>0</vt:i4>
      </vt:variant>
      <vt:variant>
        <vt:i4>5</vt:i4>
      </vt:variant>
      <vt:variant>
        <vt:lpwstr/>
      </vt:variant>
      <vt:variant>
        <vt:lpwstr>_Toc259607708</vt:lpwstr>
      </vt:variant>
      <vt:variant>
        <vt:i4>1245244</vt:i4>
      </vt:variant>
      <vt:variant>
        <vt:i4>140</vt:i4>
      </vt:variant>
      <vt:variant>
        <vt:i4>0</vt:i4>
      </vt:variant>
      <vt:variant>
        <vt:i4>5</vt:i4>
      </vt:variant>
      <vt:variant>
        <vt:lpwstr/>
      </vt:variant>
      <vt:variant>
        <vt:lpwstr>_Toc259607707</vt:lpwstr>
      </vt:variant>
      <vt:variant>
        <vt:i4>1245244</vt:i4>
      </vt:variant>
      <vt:variant>
        <vt:i4>134</vt:i4>
      </vt:variant>
      <vt:variant>
        <vt:i4>0</vt:i4>
      </vt:variant>
      <vt:variant>
        <vt:i4>5</vt:i4>
      </vt:variant>
      <vt:variant>
        <vt:lpwstr/>
      </vt:variant>
      <vt:variant>
        <vt:lpwstr>_Toc259607706</vt:lpwstr>
      </vt:variant>
      <vt:variant>
        <vt:i4>1245244</vt:i4>
      </vt:variant>
      <vt:variant>
        <vt:i4>128</vt:i4>
      </vt:variant>
      <vt:variant>
        <vt:i4>0</vt:i4>
      </vt:variant>
      <vt:variant>
        <vt:i4>5</vt:i4>
      </vt:variant>
      <vt:variant>
        <vt:lpwstr/>
      </vt:variant>
      <vt:variant>
        <vt:lpwstr>_Toc259607705</vt:lpwstr>
      </vt:variant>
      <vt:variant>
        <vt:i4>1245244</vt:i4>
      </vt:variant>
      <vt:variant>
        <vt:i4>122</vt:i4>
      </vt:variant>
      <vt:variant>
        <vt:i4>0</vt:i4>
      </vt:variant>
      <vt:variant>
        <vt:i4>5</vt:i4>
      </vt:variant>
      <vt:variant>
        <vt:lpwstr/>
      </vt:variant>
      <vt:variant>
        <vt:lpwstr>_Toc259607704</vt:lpwstr>
      </vt:variant>
      <vt:variant>
        <vt:i4>1245244</vt:i4>
      </vt:variant>
      <vt:variant>
        <vt:i4>116</vt:i4>
      </vt:variant>
      <vt:variant>
        <vt:i4>0</vt:i4>
      </vt:variant>
      <vt:variant>
        <vt:i4>5</vt:i4>
      </vt:variant>
      <vt:variant>
        <vt:lpwstr/>
      </vt:variant>
      <vt:variant>
        <vt:lpwstr>_Toc259607703</vt:lpwstr>
      </vt:variant>
      <vt:variant>
        <vt:i4>1245244</vt:i4>
      </vt:variant>
      <vt:variant>
        <vt:i4>110</vt:i4>
      </vt:variant>
      <vt:variant>
        <vt:i4>0</vt:i4>
      </vt:variant>
      <vt:variant>
        <vt:i4>5</vt:i4>
      </vt:variant>
      <vt:variant>
        <vt:lpwstr/>
      </vt:variant>
      <vt:variant>
        <vt:lpwstr>_Toc259607702</vt:lpwstr>
      </vt:variant>
      <vt:variant>
        <vt:i4>1245244</vt:i4>
      </vt:variant>
      <vt:variant>
        <vt:i4>104</vt:i4>
      </vt:variant>
      <vt:variant>
        <vt:i4>0</vt:i4>
      </vt:variant>
      <vt:variant>
        <vt:i4>5</vt:i4>
      </vt:variant>
      <vt:variant>
        <vt:lpwstr/>
      </vt:variant>
      <vt:variant>
        <vt:lpwstr>_Toc259607701</vt:lpwstr>
      </vt:variant>
      <vt:variant>
        <vt:i4>1245244</vt:i4>
      </vt:variant>
      <vt:variant>
        <vt:i4>98</vt:i4>
      </vt:variant>
      <vt:variant>
        <vt:i4>0</vt:i4>
      </vt:variant>
      <vt:variant>
        <vt:i4>5</vt:i4>
      </vt:variant>
      <vt:variant>
        <vt:lpwstr/>
      </vt:variant>
      <vt:variant>
        <vt:lpwstr>_Toc259607700</vt:lpwstr>
      </vt:variant>
      <vt:variant>
        <vt:i4>1703997</vt:i4>
      </vt:variant>
      <vt:variant>
        <vt:i4>92</vt:i4>
      </vt:variant>
      <vt:variant>
        <vt:i4>0</vt:i4>
      </vt:variant>
      <vt:variant>
        <vt:i4>5</vt:i4>
      </vt:variant>
      <vt:variant>
        <vt:lpwstr/>
      </vt:variant>
      <vt:variant>
        <vt:lpwstr>_Toc259607699</vt:lpwstr>
      </vt:variant>
      <vt:variant>
        <vt:i4>1703997</vt:i4>
      </vt:variant>
      <vt:variant>
        <vt:i4>86</vt:i4>
      </vt:variant>
      <vt:variant>
        <vt:i4>0</vt:i4>
      </vt:variant>
      <vt:variant>
        <vt:i4>5</vt:i4>
      </vt:variant>
      <vt:variant>
        <vt:lpwstr/>
      </vt:variant>
      <vt:variant>
        <vt:lpwstr>_Toc259607698</vt:lpwstr>
      </vt:variant>
      <vt:variant>
        <vt:i4>1703997</vt:i4>
      </vt:variant>
      <vt:variant>
        <vt:i4>80</vt:i4>
      </vt:variant>
      <vt:variant>
        <vt:i4>0</vt:i4>
      </vt:variant>
      <vt:variant>
        <vt:i4>5</vt:i4>
      </vt:variant>
      <vt:variant>
        <vt:lpwstr/>
      </vt:variant>
      <vt:variant>
        <vt:lpwstr>_Toc259607697</vt:lpwstr>
      </vt:variant>
      <vt:variant>
        <vt:i4>1703997</vt:i4>
      </vt:variant>
      <vt:variant>
        <vt:i4>74</vt:i4>
      </vt:variant>
      <vt:variant>
        <vt:i4>0</vt:i4>
      </vt:variant>
      <vt:variant>
        <vt:i4>5</vt:i4>
      </vt:variant>
      <vt:variant>
        <vt:lpwstr/>
      </vt:variant>
      <vt:variant>
        <vt:lpwstr>_Toc259607696</vt:lpwstr>
      </vt:variant>
      <vt:variant>
        <vt:i4>1703997</vt:i4>
      </vt:variant>
      <vt:variant>
        <vt:i4>68</vt:i4>
      </vt:variant>
      <vt:variant>
        <vt:i4>0</vt:i4>
      </vt:variant>
      <vt:variant>
        <vt:i4>5</vt:i4>
      </vt:variant>
      <vt:variant>
        <vt:lpwstr/>
      </vt:variant>
      <vt:variant>
        <vt:lpwstr>_Toc259607695</vt:lpwstr>
      </vt:variant>
      <vt:variant>
        <vt:i4>1703997</vt:i4>
      </vt:variant>
      <vt:variant>
        <vt:i4>62</vt:i4>
      </vt:variant>
      <vt:variant>
        <vt:i4>0</vt:i4>
      </vt:variant>
      <vt:variant>
        <vt:i4>5</vt:i4>
      </vt:variant>
      <vt:variant>
        <vt:lpwstr/>
      </vt:variant>
      <vt:variant>
        <vt:lpwstr>_Toc259607694</vt:lpwstr>
      </vt:variant>
      <vt:variant>
        <vt:i4>1703997</vt:i4>
      </vt:variant>
      <vt:variant>
        <vt:i4>56</vt:i4>
      </vt:variant>
      <vt:variant>
        <vt:i4>0</vt:i4>
      </vt:variant>
      <vt:variant>
        <vt:i4>5</vt:i4>
      </vt:variant>
      <vt:variant>
        <vt:lpwstr/>
      </vt:variant>
      <vt:variant>
        <vt:lpwstr>_Toc259607693</vt:lpwstr>
      </vt:variant>
      <vt:variant>
        <vt:i4>1703997</vt:i4>
      </vt:variant>
      <vt:variant>
        <vt:i4>50</vt:i4>
      </vt:variant>
      <vt:variant>
        <vt:i4>0</vt:i4>
      </vt:variant>
      <vt:variant>
        <vt:i4>5</vt:i4>
      </vt:variant>
      <vt:variant>
        <vt:lpwstr/>
      </vt:variant>
      <vt:variant>
        <vt:lpwstr>_Toc259607692</vt:lpwstr>
      </vt:variant>
      <vt:variant>
        <vt:i4>1703997</vt:i4>
      </vt:variant>
      <vt:variant>
        <vt:i4>44</vt:i4>
      </vt:variant>
      <vt:variant>
        <vt:i4>0</vt:i4>
      </vt:variant>
      <vt:variant>
        <vt:i4>5</vt:i4>
      </vt:variant>
      <vt:variant>
        <vt:lpwstr/>
      </vt:variant>
      <vt:variant>
        <vt:lpwstr>_Toc259607691</vt:lpwstr>
      </vt:variant>
      <vt:variant>
        <vt:i4>1703997</vt:i4>
      </vt:variant>
      <vt:variant>
        <vt:i4>38</vt:i4>
      </vt:variant>
      <vt:variant>
        <vt:i4>0</vt:i4>
      </vt:variant>
      <vt:variant>
        <vt:i4>5</vt:i4>
      </vt:variant>
      <vt:variant>
        <vt:lpwstr/>
      </vt:variant>
      <vt:variant>
        <vt:lpwstr>_Toc259607690</vt:lpwstr>
      </vt:variant>
      <vt:variant>
        <vt:i4>1769533</vt:i4>
      </vt:variant>
      <vt:variant>
        <vt:i4>32</vt:i4>
      </vt:variant>
      <vt:variant>
        <vt:i4>0</vt:i4>
      </vt:variant>
      <vt:variant>
        <vt:i4>5</vt:i4>
      </vt:variant>
      <vt:variant>
        <vt:lpwstr/>
      </vt:variant>
      <vt:variant>
        <vt:lpwstr>_Toc259607689</vt:lpwstr>
      </vt:variant>
      <vt:variant>
        <vt:i4>1769533</vt:i4>
      </vt:variant>
      <vt:variant>
        <vt:i4>26</vt:i4>
      </vt:variant>
      <vt:variant>
        <vt:i4>0</vt:i4>
      </vt:variant>
      <vt:variant>
        <vt:i4>5</vt:i4>
      </vt:variant>
      <vt:variant>
        <vt:lpwstr/>
      </vt:variant>
      <vt:variant>
        <vt:lpwstr>_Toc259607688</vt:lpwstr>
      </vt:variant>
      <vt:variant>
        <vt:i4>1769533</vt:i4>
      </vt:variant>
      <vt:variant>
        <vt:i4>20</vt:i4>
      </vt:variant>
      <vt:variant>
        <vt:i4>0</vt:i4>
      </vt:variant>
      <vt:variant>
        <vt:i4>5</vt:i4>
      </vt:variant>
      <vt:variant>
        <vt:lpwstr/>
      </vt:variant>
      <vt:variant>
        <vt:lpwstr>_Toc259607687</vt:lpwstr>
      </vt:variant>
      <vt:variant>
        <vt:i4>1769533</vt:i4>
      </vt:variant>
      <vt:variant>
        <vt:i4>14</vt:i4>
      </vt:variant>
      <vt:variant>
        <vt:i4>0</vt:i4>
      </vt:variant>
      <vt:variant>
        <vt:i4>5</vt:i4>
      </vt:variant>
      <vt:variant>
        <vt:lpwstr/>
      </vt:variant>
      <vt:variant>
        <vt:lpwstr>_Toc259607686</vt:lpwstr>
      </vt:variant>
      <vt:variant>
        <vt:i4>1769533</vt:i4>
      </vt:variant>
      <vt:variant>
        <vt:i4>8</vt:i4>
      </vt:variant>
      <vt:variant>
        <vt:i4>0</vt:i4>
      </vt:variant>
      <vt:variant>
        <vt:i4>5</vt:i4>
      </vt:variant>
      <vt:variant>
        <vt:lpwstr/>
      </vt:variant>
      <vt:variant>
        <vt:lpwstr>_Toc259607685</vt:lpwstr>
      </vt:variant>
      <vt:variant>
        <vt:i4>1769533</vt:i4>
      </vt:variant>
      <vt:variant>
        <vt:i4>2</vt:i4>
      </vt:variant>
      <vt:variant>
        <vt:i4>0</vt:i4>
      </vt:variant>
      <vt:variant>
        <vt:i4>5</vt:i4>
      </vt:variant>
      <vt:variant>
        <vt:lpwstr/>
      </vt:variant>
      <vt:variant>
        <vt:lpwstr>_Toc259607684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3</dc:title>
  <dc:creator>Paul</dc:creator>
  <cp:lastModifiedBy>Martin Dube</cp:lastModifiedBy>
  <cp:revision>2</cp:revision>
  <cp:lastPrinted>2010-04-21T17:10:00Z</cp:lastPrinted>
  <dcterms:created xsi:type="dcterms:W3CDTF">2017-06-12T04:53:00Z</dcterms:created>
  <dcterms:modified xsi:type="dcterms:W3CDTF">2017-06-12T04:53:00Z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0x010100154133E76A63F841B517DA50ECD9852A</vt:lpwstr>
  </property>
</Properties>
</file>