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74" w:rsidRDefault="00A67D74" w:rsidP="00A67D74">
      <w:pPr>
        <w:spacing w:after="200"/>
        <w:jc w:val="center"/>
        <w:rPr>
          <w:rStyle w:val="ParagraphBold"/>
          <w:sz w:val="32"/>
          <w:szCs w:val="32"/>
          <w:lang w:val="fr-CA"/>
        </w:rPr>
      </w:pPr>
      <w:r>
        <w:rPr>
          <w:noProof/>
          <w:lang w:val="en-CA" w:eastAsia="en-CA"/>
        </w:rPr>
        <w:drawing>
          <wp:inline distT="0" distB="0" distL="0" distR="0" wp14:anchorId="0CD61548" wp14:editId="0BFB1412">
            <wp:extent cx="3091815" cy="657225"/>
            <wp:effectExtent l="0" t="0" r="0" b="9525"/>
            <wp:docPr id="1" name="Picture 1" descr="cid:BB9203D2-B31D-4A1E-ABCB-3E5B4E77CCD8@phub.net.cable.rogers.com"/>
            <wp:cNvGraphicFramePr/>
            <a:graphic xmlns:a="http://schemas.openxmlformats.org/drawingml/2006/main">
              <a:graphicData uri="http://schemas.openxmlformats.org/drawingml/2006/picture">
                <pic:pic xmlns:pic="http://schemas.openxmlformats.org/drawingml/2006/picture">
                  <pic:nvPicPr>
                    <pic:cNvPr id="1" name="Picture 1" descr="cid:BB9203D2-B31D-4A1E-ABCB-3E5B4E77CCD8@phub.net.cable.rogers.com"/>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91815" cy="657225"/>
                    </a:xfrm>
                    <a:prstGeom prst="rect">
                      <a:avLst/>
                    </a:prstGeom>
                    <a:noFill/>
                    <a:ln>
                      <a:noFill/>
                    </a:ln>
                  </pic:spPr>
                </pic:pic>
              </a:graphicData>
            </a:graphic>
          </wp:inline>
        </w:drawing>
      </w:r>
      <w:bookmarkStart w:id="0" w:name="_GoBack"/>
      <w:bookmarkEnd w:id="0"/>
    </w:p>
    <w:p w:rsidR="00E548E8" w:rsidRPr="00E333C4" w:rsidRDefault="00E333C4" w:rsidP="007F548C">
      <w:pPr>
        <w:spacing w:after="200"/>
        <w:jc w:val="center"/>
        <w:rPr>
          <w:rStyle w:val="ParagraphBold"/>
          <w:sz w:val="32"/>
          <w:szCs w:val="32"/>
          <w:lang w:val="fr-CA"/>
        </w:rPr>
      </w:pPr>
      <w:r>
        <w:rPr>
          <w:rStyle w:val="ParagraphBold"/>
          <w:sz w:val="32"/>
          <w:szCs w:val="32"/>
          <w:lang w:val="fr-CA"/>
        </w:rPr>
        <w:t xml:space="preserve">Exemple </w:t>
      </w:r>
      <w:r>
        <w:rPr>
          <w:rStyle w:val="ParagraphBold"/>
          <w:sz w:val="32"/>
          <w:szCs w:val="32"/>
          <w:lang w:val="fr-CA"/>
        </w:rPr>
        <w:br/>
        <w:t>N</w:t>
      </w:r>
      <w:r w:rsidRPr="00E333C4">
        <w:rPr>
          <w:rStyle w:val="ParagraphBold"/>
          <w:sz w:val="32"/>
          <w:szCs w:val="32"/>
          <w:lang w:val="fr-CA"/>
        </w:rPr>
        <w:t xml:space="preserve">ormes d’accessibilité pour l’emploi </w:t>
      </w:r>
    </w:p>
    <w:p w:rsidR="00A9794C" w:rsidRPr="00964125" w:rsidRDefault="007F548C" w:rsidP="009D241A">
      <w:pPr>
        <w:spacing w:after="300"/>
        <w:jc w:val="center"/>
        <w:rPr>
          <w:rStyle w:val="ParagraphBold"/>
          <w:sz w:val="28"/>
          <w:szCs w:val="28"/>
          <w:lang w:val="fr-CA"/>
        </w:rPr>
      </w:pPr>
      <w:r w:rsidRPr="00964125">
        <w:rPr>
          <w:rStyle w:val="ParagraphBold"/>
          <w:sz w:val="28"/>
          <w:szCs w:val="28"/>
          <w:lang w:val="fr-CA"/>
        </w:rPr>
        <w:t xml:space="preserve">Directive administrative sur l’accessibilité pour l’emploi </w:t>
      </w:r>
    </w:p>
    <w:p w:rsidR="007F548C" w:rsidRPr="00964125" w:rsidRDefault="007F548C" w:rsidP="00F75E6C">
      <w:pPr>
        <w:spacing w:after="400"/>
        <w:rPr>
          <w:rFonts w:cs="Arial"/>
          <w:sz w:val="22"/>
          <w:szCs w:val="22"/>
          <w:lang w:val="fr-CA"/>
        </w:rPr>
      </w:pPr>
      <w:r w:rsidRPr="00583D22">
        <w:rPr>
          <w:rStyle w:val="ParagraphBold"/>
          <w:sz w:val="22"/>
          <w:szCs w:val="22"/>
          <w:lang w:val="fr-CA"/>
        </w:rPr>
        <w:t>Renvoi au texte pertinent de l’énoncé de politique sur les normes d’accessibilité </w:t>
      </w:r>
      <w:r w:rsidR="00EE35F9" w:rsidRPr="00583D22">
        <w:rPr>
          <w:rStyle w:val="ParagraphBold"/>
          <w:sz w:val="22"/>
          <w:szCs w:val="22"/>
          <w:lang w:val="fr-CA"/>
        </w:rPr>
        <w:t xml:space="preserve">: </w:t>
      </w:r>
      <w:r w:rsidR="00583D22" w:rsidRPr="001A19CD">
        <w:rPr>
          <w:rStyle w:val="ParagraphBold"/>
          <w:b w:val="0"/>
          <w:sz w:val="22"/>
          <w:szCs w:val="22"/>
          <w:lang w:val="fr-CA"/>
        </w:rPr>
        <w:t>Au (</w:t>
      </w:r>
      <w:r w:rsidR="00583D22" w:rsidRPr="001A19CD">
        <w:rPr>
          <w:rStyle w:val="ParagraphBold"/>
          <w:b w:val="0"/>
          <w:i/>
          <w:sz w:val="22"/>
          <w:szCs w:val="22"/>
          <w:lang w:val="fr-CA"/>
        </w:rPr>
        <w:t>nom du conseil scolaire</w:t>
      </w:r>
      <w:r w:rsidR="00583D22" w:rsidRPr="001A19CD">
        <w:rPr>
          <w:rStyle w:val="ParagraphBold"/>
          <w:b w:val="0"/>
          <w:sz w:val="22"/>
          <w:szCs w:val="22"/>
          <w:lang w:val="fr-CA"/>
        </w:rPr>
        <w:t>), n</w:t>
      </w:r>
      <w:r w:rsidR="00583D22" w:rsidRPr="001A19CD">
        <w:rPr>
          <w:rFonts w:cs="Arial"/>
          <w:sz w:val="22"/>
          <w:szCs w:val="22"/>
          <w:lang w:val="fr-CA"/>
        </w:rPr>
        <w:t xml:space="preserve">ous nous engageons </w:t>
      </w:r>
      <w:r w:rsidRPr="00964125">
        <w:rPr>
          <w:rStyle w:val="ParagraphBold"/>
          <w:b w:val="0"/>
          <w:sz w:val="22"/>
          <w:szCs w:val="22"/>
          <w:lang w:val="fr-CA"/>
        </w:rPr>
        <w:t xml:space="preserve">à faire en sorte que les personnes handicapées aient le même accès à </w:t>
      </w:r>
      <w:r w:rsidR="00583D22">
        <w:rPr>
          <w:rStyle w:val="ParagraphBold"/>
          <w:b w:val="0"/>
          <w:sz w:val="22"/>
          <w:szCs w:val="22"/>
          <w:lang w:val="fr-CA"/>
        </w:rPr>
        <w:t xml:space="preserve">nos </w:t>
      </w:r>
      <w:r w:rsidRPr="00964125">
        <w:rPr>
          <w:rStyle w:val="ParagraphBold"/>
          <w:b w:val="0"/>
          <w:sz w:val="22"/>
          <w:szCs w:val="22"/>
          <w:lang w:val="fr-CA"/>
        </w:rPr>
        <w:t xml:space="preserve">services et à </w:t>
      </w:r>
      <w:r w:rsidR="00583D22">
        <w:rPr>
          <w:rStyle w:val="ParagraphBold"/>
          <w:b w:val="0"/>
          <w:sz w:val="22"/>
          <w:szCs w:val="22"/>
          <w:lang w:val="fr-CA"/>
        </w:rPr>
        <w:t xml:space="preserve">nos </w:t>
      </w:r>
      <w:r w:rsidRPr="00964125">
        <w:rPr>
          <w:rStyle w:val="ParagraphBold"/>
          <w:b w:val="0"/>
          <w:sz w:val="22"/>
          <w:szCs w:val="22"/>
          <w:lang w:val="fr-CA"/>
        </w:rPr>
        <w:t>possibilités d’emploi que tou</w:t>
      </w:r>
      <w:r w:rsidR="00633F66">
        <w:rPr>
          <w:rStyle w:val="ParagraphBold"/>
          <w:b w:val="0"/>
          <w:sz w:val="22"/>
          <w:szCs w:val="22"/>
          <w:lang w:val="fr-CA"/>
        </w:rPr>
        <w:t>te</w:t>
      </w:r>
      <w:r w:rsidRPr="00964125">
        <w:rPr>
          <w:rStyle w:val="ParagraphBold"/>
          <w:b w:val="0"/>
          <w:sz w:val="22"/>
          <w:szCs w:val="22"/>
          <w:lang w:val="fr-CA"/>
        </w:rPr>
        <w:t xml:space="preserve">s </w:t>
      </w:r>
      <w:r w:rsidR="00633F66">
        <w:rPr>
          <w:rStyle w:val="ParagraphBold"/>
          <w:b w:val="0"/>
          <w:sz w:val="22"/>
          <w:szCs w:val="22"/>
          <w:lang w:val="fr-CA"/>
        </w:rPr>
        <w:t>les personnes que nous employons ou que nous pourrions employer.</w:t>
      </w:r>
      <w:r w:rsidRPr="00964125">
        <w:rPr>
          <w:rStyle w:val="ParagraphBold"/>
          <w:b w:val="0"/>
          <w:sz w:val="22"/>
          <w:szCs w:val="22"/>
          <w:lang w:val="fr-CA"/>
        </w:rPr>
        <w:t xml:space="preserve"> </w:t>
      </w:r>
      <w:r w:rsidR="00583D22">
        <w:rPr>
          <w:rStyle w:val="ParagraphBold"/>
          <w:b w:val="0"/>
          <w:sz w:val="22"/>
          <w:szCs w:val="22"/>
          <w:lang w:val="fr-CA"/>
        </w:rPr>
        <w:t xml:space="preserve">Nous sommes résolus </w:t>
      </w:r>
      <w:r w:rsidRPr="00964125">
        <w:rPr>
          <w:rStyle w:val="ParagraphBold"/>
          <w:b w:val="0"/>
          <w:sz w:val="22"/>
          <w:szCs w:val="22"/>
          <w:lang w:val="fr-CA"/>
        </w:rPr>
        <w:t xml:space="preserve">à répondre </w:t>
      </w:r>
      <w:r w:rsidR="00E333C4">
        <w:rPr>
          <w:rStyle w:val="ParagraphBold"/>
          <w:b w:val="0"/>
          <w:sz w:val="22"/>
          <w:szCs w:val="22"/>
          <w:lang w:val="fr-CA"/>
        </w:rPr>
        <w:t>en temps opportun</w:t>
      </w:r>
      <w:r w:rsidRPr="00964125">
        <w:rPr>
          <w:rStyle w:val="ParagraphBold"/>
          <w:b w:val="0"/>
          <w:sz w:val="22"/>
          <w:szCs w:val="22"/>
          <w:lang w:val="fr-CA"/>
        </w:rPr>
        <w:t xml:space="preserve"> aux besoins des personnes handicapées en matière d’accessibilité,</w:t>
      </w:r>
      <w:r w:rsidRPr="00964125">
        <w:rPr>
          <w:rFonts w:cs="Arial"/>
          <w:sz w:val="22"/>
          <w:szCs w:val="22"/>
          <w:lang w:val="fr-CA"/>
        </w:rPr>
        <w:t xml:space="preserve"> </w:t>
      </w:r>
      <w:r w:rsidR="00583D22">
        <w:rPr>
          <w:rFonts w:cs="Arial"/>
          <w:sz w:val="22"/>
          <w:szCs w:val="22"/>
          <w:lang w:val="fr-CA"/>
        </w:rPr>
        <w:t xml:space="preserve">notamment </w:t>
      </w:r>
      <w:r w:rsidRPr="00964125">
        <w:rPr>
          <w:rFonts w:cs="Arial"/>
          <w:sz w:val="22"/>
          <w:szCs w:val="22"/>
          <w:lang w:val="fr-CA"/>
        </w:rPr>
        <w:t xml:space="preserve">en ce qui concerne la prestation de services liés à l’emploi. </w:t>
      </w:r>
    </w:p>
    <w:p w:rsidR="00E548E8" w:rsidRPr="000037DF" w:rsidRDefault="00E548E8" w:rsidP="009D241A">
      <w:pPr>
        <w:spacing w:after="200"/>
        <w:jc w:val="center"/>
        <w:rPr>
          <w:rStyle w:val="ParagraphBold"/>
          <w:szCs w:val="24"/>
          <w:lang w:val="fr-CA"/>
        </w:rPr>
      </w:pPr>
      <w:r w:rsidRPr="000037DF">
        <w:rPr>
          <w:rStyle w:val="ParagraphBold"/>
          <w:szCs w:val="24"/>
          <w:lang w:val="fr-CA"/>
        </w:rPr>
        <w:t>D</w:t>
      </w:r>
      <w:r w:rsidR="00A60551" w:rsidRPr="000037DF">
        <w:rPr>
          <w:rStyle w:val="ParagraphBold"/>
          <w:szCs w:val="24"/>
          <w:lang w:val="fr-CA"/>
        </w:rPr>
        <w:t>é</w:t>
      </w:r>
      <w:r w:rsidRPr="000037DF">
        <w:rPr>
          <w:rStyle w:val="ParagraphBold"/>
          <w:szCs w:val="24"/>
          <w:lang w:val="fr-CA"/>
        </w:rPr>
        <w:t>finition</w:t>
      </w:r>
      <w:r w:rsidR="00E7422B" w:rsidRPr="000037DF">
        <w:rPr>
          <w:rStyle w:val="ParagraphBold"/>
          <w:szCs w:val="24"/>
          <w:lang w:val="fr-CA"/>
        </w:rPr>
        <w:t>s</w:t>
      </w:r>
    </w:p>
    <w:p w:rsidR="00A60551" w:rsidRPr="00964125" w:rsidRDefault="00A60551" w:rsidP="00A60551">
      <w:pPr>
        <w:spacing w:after="200"/>
        <w:rPr>
          <w:rStyle w:val="ParagraphBold"/>
          <w:b w:val="0"/>
          <w:sz w:val="22"/>
          <w:szCs w:val="22"/>
          <w:lang w:val="fr-CA"/>
        </w:rPr>
      </w:pPr>
      <w:r w:rsidRPr="00964125">
        <w:rPr>
          <w:rStyle w:val="ParagraphBold"/>
          <w:b w:val="0"/>
          <w:sz w:val="22"/>
          <w:szCs w:val="22"/>
          <w:lang w:val="fr-CA"/>
        </w:rPr>
        <w:t xml:space="preserve">La présente directive administrative s’applique uniquement aux </w:t>
      </w:r>
      <w:r w:rsidR="00633F66">
        <w:rPr>
          <w:rStyle w:val="ParagraphBold"/>
          <w:b w:val="0"/>
          <w:sz w:val="22"/>
          <w:szCs w:val="22"/>
          <w:lang w:val="fr-CA"/>
        </w:rPr>
        <w:t xml:space="preserve">employées et </w:t>
      </w:r>
      <w:r w:rsidR="00633F66" w:rsidRPr="00964125">
        <w:rPr>
          <w:rStyle w:val="ParagraphBold"/>
          <w:b w:val="0"/>
          <w:sz w:val="22"/>
          <w:szCs w:val="22"/>
          <w:lang w:val="fr-CA"/>
        </w:rPr>
        <w:t xml:space="preserve">employés </w:t>
      </w:r>
      <w:r w:rsidRPr="00964125">
        <w:rPr>
          <w:rStyle w:val="ParagraphBold"/>
          <w:b w:val="0"/>
          <w:sz w:val="22"/>
          <w:szCs w:val="22"/>
          <w:lang w:val="fr-CA"/>
        </w:rPr>
        <w:t>et ne s’applique pas aux bénévoles et aux autres personnes non rémunérées.</w:t>
      </w:r>
      <w:r w:rsidR="00583D22">
        <w:rPr>
          <w:rStyle w:val="ParagraphBold"/>
          <w:b w:val="0"/>
          <w:sz w:val="22"/>
          <w:szCs w:val="22"/>
          <w:lang w:val="fr-CA"/>
        </w:rPr>
        <w:t xml:space="preserve"> </w:t>
      </w:r>
    </w:p>
    <w:p w:rsidR="00C93CAE" w:rsidRPr="00964125" w:rsidRDefault="00C93CAE" w:rsidP="00C93CAE">
      <w:pPr>
        <w:spacing w:after="200"/>
        <w:rPr>
          <w:sz w:val="22"/>
          <w:szCs w:val="22"/>
          <w:lang w:val="fr-CA"/>
        </w:rPr>
      </w:pPr>
      <w:r w:rsidRPr="00964125">
        <w:rPr>
          <w:b/>
          <w:sz w:val="22"/>
          <w:szCs w:val="22"/>
          <w:lang w:val="fr-CA"/>
        </w:rPr>
        <w:t>Communications –</w:t>
      </w:r>
      <w:r w:rsidRPr="00964125">
        <w:rPr>
          <w:sz w:val="22"/>
          <w:szCs w:val="22"/>
          <w:lang w:val="fr-CA"/>
        </w:rPr>
        <w:t xml:space="preserve"> Interaction entre plusieurs personnes ou entités, ou toute combinaison de celles-ci, lorsque de l’information est fournie, envoyée ou reçue.</w:t>
      </w:r>
      <w:r w:rsidR="00583D22">
        <w:rPr>
          <w:sz w:val="22"/>
          <w:szCs w:val="22"/>
          <w:lang w:val="fr-CA"/>
        </w:rPr>
        <w:t xml:space="preserve"> </w:t>
      </w:r>
    </w:p>
    <w:p w:rsidR="00C93CAE" w:rsidRPr="00964125" w:rsidRDefault="00C93CAE" w:rsidP="00C93CAE">
      <w:pPr>
        <w:spacing w:after="200"/>
        <w:rPr>
          <w:sz w:val="22"/>
          <w:szCs w:val="22"/>
          <w:lang w:val="fr-CA"/>
        </w:rPr>
      </w:pPr>
      <w:r w:rsidRPr="00964125">
        <w:rPr>
          <w:b/>
          <w:sz w:val="22"/>
          <w:szCs w:val="22"/>
          <w:lang w:val="fr-CA"/>
        </w:rPr>
        <w:t>Format accessible –</w:t>
      </w:r>
      <w:r w:rsidRPr="00964125">
        <w:rPr>
          <w:sz w:val="22"/>
          <w:szCs w:val="22"/>
          <w:lang w:val="fr-CA"/>
        </w:rPr>
        <w:t xml:space="preserve"> S’entend notamment d’un format en gros caractères, d’un </w:t>
      </w:r>
      <w:r w:rsidR="00E333C4">
        <w:rPr>
          <w:sz w:val="22"/>
          <w:szCs w:val="22"/>
          <w:lang w:val="fr-CA"/>
        </w:rPr>
        <w:t xml:space="preserve">format pour </w:t>
      </w:r>
      <w:r w:rsidRPr="00964125">
        <w:rPr>
          <w:sz w:val="22"/>
          <w:szCs w:val="22"/>
          <w:lang w:val="fr-CA"/>
        </w:rPr>
        <w:t>lecteur d’écran, d</w:t>
      </w:r>
      <w:r w:rsidR="00E333C4">
        <w:rPr>
          <w:sz w:val="22"/>
          <w:szCs w:val="22"/>
          <w:lang w:val="fr-CA"/>
        </w:rPr>
        <w:t xml:space="preserve">’un format en </w:t>
      </w:r>
      <w:r w:rsidRPr="00964125">
        <w:rPr>
          <w:sz w:val="22"/>
          <w:szCs w:val="22"/>
          <w:lang w:val="fr-CA"/>
        </w:rPr>
        <w:t>braille, d’un format audio et d</w:t>
      </w:r>
      <w:r w:rsidR="00E333C4">
        <w:rPr>
          <w:sz w:val="22"/>
          <w:szCs w:val="22"/>
          <w:lang w:val="fr-CA"/>
        </w:rPr>
        <w:t xml:space="preserve">’un format avec </w:t>
      </w:r>
      <w:r w:rsidRPr="00964125">
        <w:rPr>
          <w:sz w:val="22"/>
          <w:szCs w:val="22"/>
          <w:lang w:val="fr-CA"/>
        </w:rPr>
        <w:t xml:space="preserve">sous-titres. </w:t>
      </w:r>
    </w:p>
    <w:p w:rsidR="00A60551" w:rsidRPr="00964125" w:rsidRDefault="00A60551" w:rsidP="00A60551">
      <w:pPr>
        <w:spacing w:after="200"/>
        <w:rPr>
          <w:sz w:val="22"/>
          <w:szCs w:val="22"/>
          <w:lang w:val="fr-CA"/>
        </w:rPr>
      </w:pPr>
      <w:r w:rsidRPr="00964125">
        <w:rPr>
          <w:b/>
          <w:sz w:val="22"/>
          <w:szCs w:val="22"/>
          <w:lang w:val="fr-CA"/>
        </w:rPr>
        <w:t>Gestion du rendement –</w:t>
      </w:r>
      <w:r w:rsidRPr="00964125">
        <w:rPr>
          <w:sz w:val="22"/>
          <w:szCs w:val="22"/>
          <w:lang w:val="fr-CA"/>
        </w:rPr>
        <w:t xml:space="preserve"> Activités liées à l’évaluation et à l’amélioration du rendement d’un</w:t>
      </w:r>
      <w:r w:rsidR="00633F66">
        <w:rPr>
          <w:sz w:val="22"/>
          <w:szCs w:val="22"/>
          <w:lang w:val="fr-CA"/>
        </w:rPr>
        <w:t>e employée ou d’un</w:t>
      </w:r>
      <w:r w:rsidRPr="00964125">
        <w:rPr>
          <w:sz w:val="22"/>
          <w:szCs w:val="22"/>
          <w:lang w:val="fr-CA"/>
        </w:rPr>
        <w:t xml:space="preserve"> employé, de sa productivité et de son efficacité en vue de contribuer à son succès. </w:t>
      </w:r>
    </w:p>
    <w:p w:rsidR="00C93CAE" w:rsidRPr="00964125" w:rsidRDefault="00C93CAE" w:rsidP="00C93CAE">
      <w:pPr>
        <w:spacing w:after="200"/>
        <w:rPr>
          <w:sz w:val="22"/>
          <w:szCs w:val="22"/>
          <w:lang w:val="fr-CA"/>
        </w:rPr>
      </w:pPr>
      <w:r w:rsidRPr="00964125">
        <w:rPr>
          <w:b/>
          <w:sz w:val="22"/>
          <w:szCs w:val="22"/>
          <w:lang w:val="fr-CA"/>
        </w:rPr>
        <w:t>Information –</w:t>
      </w:r>
      <w:r w:rsidRPr="00964125">
        <w:rPr>
          <w:sz w:val="22"/>
          <w:szCs w:val="22"/>
          <w:lang w:val="fr-CA"/>
        </w:rPr>
        <w:t xml:space="preserve"> S’entend notamment de données, de faits et de connaissances qui existent dans divers formats, y compris en format texte, en format audio, en format </w:t>
      </w:r>
      <w:proofErr w:type="gramStart"/>
      <w:r w:rsidRPr="00964125">
        <w:rPr>
          <w:sz w:val="22"/>
          <w:szCs w:val="22"/>
          <w:lang w:val="fr-CA"/>
        </w:rPr>
        <w:t>numérique</w:t>
      </w:r>
      <w:proofErr w:type="gramEnd"/>
      <w:r w:rsidRPr="00964125">
        <w:rPr>
          <w:sz w:val="22"/>
          <w:szCs w:val="22"/>
          <w:lang w:val="fr-CA"/>
        </w:rPr>
        <w:t xml:space="preserve"> ou en format d’image, et qui transmettent une signification. </w:t>
      </w:r>
    </w:p>
    <w:p w:rsidR="00A60551" w:rsidRPr="00964125" w:rsidRDefault="00A60551" w:rsidP="00A60551">
      <w:pPr>
        <w:spacing w:after="200"/>
        <w:rPr>
          <w:sz w:val="22"/>
          <w:szCs w:val="22"/>
          <w:lang w:val="fr-CA"/>
        </w:rPr>
      </w:pPr>
      <w:r w:rsidRPr="00964125">
        <w:rPr>
          <w:b/>
          <w:sz w:val="22"/>
          <w:szCs w:val="22"/>
          <w:lang w:val="fr-CA"/>
        </w:rPr>
        <w:t>Perfectionnement et avancement professionnels –</w:t>
      </w:r>
      <w:r w:rsidRPr="00964125">
        <w:rPr>
          <w:sz w:val="22"/>
          <w:szCs w:val="22"/>
          <w:lang w:val="fr-CA"/>
        </w:rPr>
        <w:t xml:space="preserve"> S’entend notamment de l’accroissement des responsabilités associées au poste qu’occupe </w:t>
      </w:r>
      <w:r w:rsidR="00633F66">
        <w:rPr>
          <w:sz w:val="22"/>
          <w:szCs w:val="22"/>
          <w:lang w:val="fr-CA"/>
        </w:rPr>
        <w:t xml:space="preserve">une employée ou </w:t>
      </w:r>
      <w:r w:rsidR="00633F66" w:rsidRPr="00964125">
        <w:rPr>
          <w:sz w:val="22"/>
          <w:szCs w:val="22"/>
          <w:lang w:val="fr-CA"/>
        </w:rPr>
        <w:t xml:space="preserve">un employé </w:t>
      </w:r>
      <w:r w:rsidRPr="00964125">
        <w:rPr>
          <w:sz w:val="22"/>
          <w:szCs w:val="22"/>
          <w:lang w:val="fr-CA"/>
        </w:rPr>
        <w:t xml:space="preserve">et de la progression </w:t>
      </w:r>
      <w:r w:rsidR="00633F66">
        <w:rPr>
          <w:sz w:val="22"/>
          <w:szCs w:val="22"/>
          <w:lang w:val="fr-CA"/>
        </w:rPr>
        <w:t xml:space="preserve">d’une employée ou </w:t>
      </w:r>
      <w:r w:rsidR="00633F66" w:rsidRPr="00964125">
        <w:rPr>
          <w:sz w:val="22"/>
          <w:szCs w:val="22"/>
          <w:lang w:val="fr-CA"/>
        </w:rPr>
        <w:t>d</w:t>
      </w:r>
      <w:r w:rsidR="00633F66">
        <w:rPr>
          <w:sz w:val="22"/>
          <w:szCs w:val="22"/>
          <w:lang w:val="fr-CA"/>
        </w:rPr>
        <w:t xml:space="preserve">’un </w:t>
      </w:r>
      <w:r w:rsidR="00633F66" w:rsidRPr="00964125">
        <w:rPr>
          <w:sz w:val="22"/>
          <w:szCs w:val="22"/>
          <w:lang w:val="fr-CA"/>
        </w:rPr>
        <w:t xml:space="preserve">employé </w:t>
      </w:r>
      <w:r w:rsidRPr="00964125">
        <w:rPr>
          <w:sz w:val="22"/>
          <w:szCs w:val="22"/>
          <w:lang w:val="fr-CA"/>
        </w:rPr>
        <w:t xml:space="preserve">d’un poste à un autre au sein d’une organisation, qui se fondent habituellement sur le mérite ou l’ancienneté, ou toute combinaison des deux. Le poste, revalorisé ou nouveau, peut être mieux rémunéré, s’accompagner de responsabilités accrues ou se situer à un échelon supérieur au sein de l’organisation, ou toute combinaison de ces éléments. </w:t>
      </w:r>
    </w:p>
    <w:p w:rsidR="00C93CAE" w:rsidRPr="00964125" w:rsidRDefault="00C93CAE" w:rsidP="00C93CAE">
      <w:pPr>
        <w:spacing w:after="200"/>
        <w:rPr>
          <w:sz w:val="22"/>
          <w:szCs w:val="22"/>
          <w:lang w:val="fr-CA"/>
        </w:rPr>
      </w:pPr>
      <w:r w:rsidRPr="00964125">
        <w:rPr>
          <w:b/>
          <w:sz w:val="22"/>
          <w:szCs w:val="22"/>
          <w:lang w:val="fr-CA"/>
        </w:rPr>
        <w:t>Prêt à être converti –</w:t>
      </w:r>
      <w:r w:rsidRPr="00964125">
        <w:rPr>
          <w:sz w:val="22"/>
          <w:szCs w:val="22"/>
          <w:vertAlign w:val="superscript"/>
          <w:lang w:val="fr-CA"/>
        </w:rPr>
        <w:t xml:space="preserve"> </w:t>
      </w:r>
      <w:r w:rsidRPr="00964125">
        <w:rPr>
          <w:sz w:val="22"/>
          <w:szCs w:val="22"/>
          <w:lang w:val="fr-CA"/>
        </w:rPr>
        <w:t xml:space="preserve">Format électronique ou numérique qui facilite la conversion dans un format accessible. </w:t>
      </w:r>
    </w:p>
    <w:p w:rsidR="005337A1" w:rsidRPr="00964125" w:rsidRDefault="005337A1" w:rsidP="00A60551">
      <w:pPr>
        <w:spacing w:after="200"/>
        <w:rPr>
          <w:sz w:val="22"/>
          <w:szCs w:val="22"/>
          <w:lang w:val="fr-CA"/>
        </w:rPr>
      </w:pPr>
      <w:r w:rsidRPr="00964125">
        <w:rPr>
          <w:b/>
          <w:sz w:val="22"/>
          <w:szCs w:val="22"/>
          <w:lang w:val="fr-CA"/>
        </w:rPr>
        <w:lastRenderedPageBreak/>
        <w:t>Réaffectation –</w:t>
      </w:r>
      <w:r w:rsidRPr="00964125">
        <w:rPr>
          <w:sz w:val="22"/>
          <w:szCs w:val="22"/>
          <w:lang w:val="fr-CA"/>
        </w:rPr>
        <w:t xml:space="preserve"> S’entend du fait d’affecter </w:t>
      </w:r>
      <w:r w:rsidR="00633F66">
        <w:rPr>
          <w:sz w:val="22"/>
          <w:szCs w:val="22"/>
          <w:lang w:val="fr-CA"/>
        </w:rPr>
        <w:t xml:space="preserve">une employée ou </w:t>
      </w:r>
      <w:r w:rsidRPr="00964125">
        <w:rPr>
          <w:sz w:val="22"/>
          <w:szCs w:val="22"/>
          <w:lang w:val="fr-CA"/>
        </w:rPr>
        <w:t xml:space="preserve">un employé à un autre service ou un autre poste au sein de la même organisation au lieu de </w:t>
      </w:r>
      <w:r w:rsidR="00633F66">
        <w:rPr>
          <w:sz w:val="22"/>
          <w:szCs w:val="22"/>
          <w:lang w:val="fr-CA"/>
        </w:rPr>
        <w:t xml:space="preserve">procéder à une mise </w:t>
      </w:r>
      <w:r w:rsidRPr="00964125">
        <w:rPr>
          <w:sz w:val="22"/>
          <w:szCs w:val="22"/>
          <w:lang w:val="fr-CA"/>
        </w:rPr>
        <w:t xml:space="preserve">à pied, lorsque l’organisation a éliminé un poste ou un service donné. </w:t>
      </w:r>
    </w:p>
    <w:p w:rsidR="00C93CAE" w:rsidRPr="00964125" w:rsidRDefault="00C93CAE" w:rsidP="000037DF">
      <w:pPr>
        <w:spacing w:after="400"/>
        <w:rPr>
          <w:sz w:val="22"/>
          <w:szCs w:val="22"/>
          <w:lang w:val="fr-CA"/>
        </w:rPr>
      </w:pPr>
      <w:r w:rsidRPr="00964125">
        <w:rPr>
          <w:b/>
          <w:sz w:val="22"/>
          <w:szCs w:val="22"/>
          <w:lang w:val="fr-CA"/>
        </w:rPr>
        <w:t>WCAG –</w:t>
      </w:r>
      <w:r w:rsidRPr="00964125">
        <w:rPr>
          <w:sz w:val="22"/>
          <w:szCs w:val="22"/>
          <w:lang w:val="fr-CA"/>
        </w:rPr>
        <w:t xml:space="preserve"> Règles pour l’accessibilité des contenus Web recommandées par le Consortium World Wide Web.</w:t>
      </w:r>
    </w:p>
    <w:p w:rsidR="004827DC" w:rsidRPr="00910A05" w:rsidRDefault="00E548E8" w:rsidP="00643821">
      <w:pPr>
        <w:numPr>
          <w:ilvl w:val="0"/>
          <w:numId w:val="3"/>
        </w:numPr>
        <w:spacing w:before="300" w:after="100"/>
        <w:ind w:left="567" w:hanging="567"/>
        <w:rPr>
          <w:b/>
          <w:lang w:val="fr-CA"/>
        </w:rPr>
      </w:pPr>
      <w:r w:rsidRPr="00910A05">
        <w:rPr>
          <w:b/>
          <w:lang w:val="fr-CA"/>
        </w:rPr>
        <w:t>Respons</w:t>
      </w:r>
      <w:r w:rsidR="00C93CAE" w:rsidRPr="00910A05">
        <w:rPr>
          <w:b/>
          <w:lang w:val="fr-CA"/>
        </w:rPr>
        <w:t>abilités</w:t>
      </w:r>
      <w:r w:rsidR="0059619F" w:rsidRPr="00910A05">
        <w:rPr>
          <w:b/>
          <w:lang w:val="fr-CA"/>
        </w:rPr>
        <w:t xml:space="preserve"> </w:t>
      </w:r>
    </w:p>
    <w:p w:rsidR="003327F9" w:rsidRPr="00964125" w:rsidRDefault="00D66B92" w:rsidP="001752B3">
      <w:pPr>
        <w:numPr>
          <w:ilvl w:val="1"/>
          <w:numId w:val="3"/>
        </w:numPr>
        <w:spacing w:after="100"/>
        <w:ind w:left="1134" w:hanging="567"/>
        <w:rPr>
          <w:lang w:val="fr-CA"/>
        </w:rPr>
      </w:pPr>
      <w:r w:rsidRPr="00964125">
        <w:rPr>
          <w:lang w:val="fr-CA"/>
        </w:rPr>
        <w:t xml:space="preserve">Les </w:t>
      </w:r>
      <w:r w:rsidR="00633F66">
        <w:rPr>
          <w:lang w:val="fr-CA"/>
        </w:rPr>
        <w:t xml:space="preserve">agentes ou </w:t>
      </w:r>
      <w:r w:rsidRPr="00964125">
        <w:rPr>
          <w:lang w:val="fr-CA"/>
        </w:rPr>
        <w:t>agents de supervision, les direct</w:t>
      </w:r>
      <w:r w:rsidR="00633F66">
        <w:rPr>
          <w:lang w:val="fr-CA"/>
        </w:rPr>
        <w:t xml:space="preserve">rices ou directeurs </w:t>
      </w:r>
      <w:r w:rsidRPr="00964125">
        <w:rPr>
          <w:lang w:val="fr-CA"/>
        </w:rPr>
        <w:t>d’école</w:t>
      </w:r>
      <w:r w:rsidR="00C10928">
        <w:rPr>
          <w:lang w:val="fr-CA"/>
        </w:rPr>
        <w:t>s</w:t>
      </w:r>
      <w:r w:rsidRPr="00964125">
        <w:rPr>
          <w:lang w:val="fr-CA"/>
        </w:rPr>
        <w:t>, les gestionnaires de services et les autres membres du personnel qui sont responsables de sélection</w:t>
      </w:r>
      <w:r w:rsidR="00964125" w:rsidRPr="00964125">
        <w:rPr>
          <w:lang w:val="fr-CA"/>
        </w:rPr>
        <w:t xml:space="preserve">ner et d’embaucher des </w:t>
      </w:r>
      <w:r w:rsidR="00633F66">
        <w:rPr>
          <w:lang w:val="fr-CA"/>
        </w:rPr>
        <w:t xml:space="preserve">membres du personnel </w:t>
      </w:r>
      <w:r w:rsidR="00964125" w:rsidRPr="00964125">
        <w:rPr>
          <w:lang w:val="fr-CA"/>
        </w:rPr>
        <w:t>du conseil ou de superviser le</w:t>
      </w:r>
      <w:r w:rsidR="00633F66">
        <w:rPr>
          <w:lang w:val="fr-CA"/>
        </w:rPr>
        <w:t>ur</w:t>
      </w:r>
      <w:r w:rsidR="00964125" w:rsidRPr="00964125">
        <w:rPr>
          <w:lang w:val="fr-CA"/>
        </w:rPr>
        <w:t xml:space="preserve"> travail veillent à ce que les dispositions de la présente directive administrative soient mises en</w:t>
      </w:r>
      <w:r w:rsidR="00633F66">
        <w:rPr>
          <w:lang w:val="fr-CA"/>
        </w:rPr>
        <w:t xml:space="preserve"> </w:t>
      </w:r>
      <w:r w:rsidR="00964125" w:rsidRPr="00964125">
        <w:rPr>
          <w:lang w:val="fr-CA"/>
        </w:rPr>
        <w:t>œuvre.</w:t>
      </w:r>
      <w:r w:rsidR="004827DC" w:rsidRPr="00964125">
        <w:rPr>
          <w:lang w:val="fr-CA"/>
        </w:rPr>
        <w:t xml:space="preserve"> </w:t>
      </w:r>
    </w:p>
    <w:p w:rsidR="008857CF" w:rsidRPr="00964125" w:rsidRDefault="00964125" w:rsidP="001752B3">
      <w:pPr>
        <w:numPr>
          <w:ilvl w:val="1"/>
          <w:numId w:val="3"/>
        </w:numPr>
        <w:spacing w:after="100"/>
        <w:ind w:left="1134" w:hanging="567"/>
        <w:rPr>
          <w:lang w:val="fr-CA"/>
        </w:rPr>
      </w:pPr>
      <w:r w:rsidRPr="00964125">
        <w:rPr>
          <w:lang w:val="fr-CA"/>
        </w:rPr>
        <w:t xml:space="preserve">Les </w:t>
      </w:r>
      <w:r w:rsidR="00633F66">
        <w:rPr>
          <w:lang w:val="fr-CA"/>
        </w:rPr>
        <w:t xml:space="preserve">membres du personnel </w:t>
      </w:r>
      <w:r w:rsidRPr="00964125">
        <w:rPr>
          <w:lang w:val="fr-CA"/>
        </w:rPr>
        <w:t>du service des ressources humaines du conseil veillent à ce que les dispositions de la présente directive administrative soient in</w:t>
      </w:r>
      <w:r>
        <w:rPr>
          <w:lang w:val="fr-CA"/>
        </w:rPr>
        <w:t xml:space="preserve">corporées </w:t>
      </w:r>
      <w:r w:rsidRPr="00964125">
        <w:rPr>
          <w:lang w:val="fr-CA"/>
        </w:rPr>
        <w:t xml:space="preserve">dans leurs pratiques. </w:t>
      </w:r>
    </w:p>
    <w:p w:rsidR="00020724" w:rsidRPr="00964125" w:rsidRDefault="00964125" w:rsidP="001752B3">
      <w:pPr>
        <w:numPr>
          <w:ilvl w:val="1"/>
          <w:numId w:val="3"/>
        </w:numPr>
        <w:spacing w:after="200"/>
        <w:ind w:left="1134" w:hanging="567"/>
        <w:rPr>
          <w:lang w:val="fr-CA"/>
        </w:rPr>
      </w:pPr>
      <w:r w:rsidRPr="00964125">
        <w:rPr>
          <w:lang w:val="fr-CA"/>
        </w:rPr>
        <w:t xml:space="preserve">Sauf indication contraire, les dispositions de la présente directive administrative </w:t>
      </w:r>
      <w:r w:rsidR="0012015E">
        <w:rPr>
          <w:lang w:val="fr-CA"/>
        </w:rPr>
        <w:t xml:space="preserve">doivent être </w:t>
      </w:r>
      <w:r w:rsidRPr="00964125">
        <w:rPr>
          <w:lang w:val="fr-CA"/>
        </w:rPr>
        <w:t>mises en œuvre au plus tard le 1</w:t>
      </w:r>
      <w:r w:rsidRPr="00964125">
        <w:rPr>
          <w:vertAlign w:val="superscript"/>
          <w:lang w:val="fr-CA"/>
        </w:rPr>
        <w:t>er</w:t>
      </w:r>
      <w:r>
        <w:rPr>
          <w:lang w:val="fr-CA"/>
        </w:rPr>
        <w:t> janvier 2014.</w:t>
      </w:r>
      <w:r w:rsidR="003327F9" w:rsidRPr="00964125">
        <w:rPr>
          <w:lang w:val="fr-CA"/>
        </w:rPr>
        <w:t xml:space="preserve"> </w:t>
      </w:r>
    </w:p>
    <w:p w:rsidR="00E548E8" w:rsidRPr="00910A05" w:rsidRDefault="003327F9" w:rsidP="00643821">
      <w:pPr>
        <w:numPr>
          <w:ilvl w:val="0"/>
          <w:numId w:val="3"/>
        </w:numPr>
        <w:spacing w:before="300" w:after="100"/>
        <w:ind w:left="567" w:hanging="567"/>
        <w:rPr>
          <w:b/>
          <w:lang w:val="fr-CA"/>
        </w:rPr>
      </w:pPr>
      <w:r w:rsidRPr="00910A05">
        <w:rPr>
          <w:b/>
          <w:lang w:val="fr-CA"/>
        </w:rPr>
        <w:t>Recru</w:t>
      </w:r>
      <w:r w:rsidR="0059619F" w:rsidRPr="00910A05">
        <w:rPr>
          <w:b/>
          <w:lang w:val="fr-CA"/>
        </w:rPr>
        <w:t xml:space="preserve">tement </w:t>
      </w:r>
    </w:p>
    <w:p w:rsidR="003327F9" w:rsidRPr="00964125" w:rsidRDefault="00D66B92" w:rsidP="00CA0404">
      <w:pPr>
        <w:numPr>
          <w:ilvl w:val="1"/>
          <w:numId w:val="3"/>
        </w:numPr>
        <w:spacing w:after="200"/>
        <w:ind w:left="1134" w:hanging="567"/>
        <w:rPr>
          <w:lang w:val="fr-CA"/>
        </w:rPr>
      </w:pPr>
      <w:r w:rsidRPr="00964125">
        <w:rPr>
          <w:lang w:val="fr-CA"/>
        </w:rPr>
        <w:t xml:space="preserve">Le </w:t>
      </w:r>
      <w:r w:rsidR="00964125">
        <w:rPr>
          <w:lang w:val="fr-CA"/>
        </w:rPr>
        <w:t>conseil</w:t>
      </w:r>
      <w:r w:rsidRPr="00964125">
        <w:rPr>
          <w:lang w:val="fr-CA"/>
        </w:rPr>
        <w:t xml:space="preserve"> veille à ce que, dans ses pratiques de publicité de recrutement, le public soit avisé </w:t>
      </w:r>
      <w:r w:rsidR="00E333C4">
        <w:rPr>
          <w:lang w:val="fr-CA"/>
        </w:rPr>
        <w:t xml:space="preserve">que des </w:t>
      </w:r>
      <w:r w:rsidRPr="00964125">
        <w:rPr>
          <w:lang w:val="fr-CA"/>
        </w:rPr>
        <w:t xml:space="preserve">mesures d’adaptation </w:t>
      </w:r>
      <w:r w:rsidR="00E333C4">
        <w:rPr>
          <w:lang w:val="fr-CA"/>
        </w:rPr>
        <w:t xml:space="preserve">sont disponibles </w:t>
      </w:r>
      <w:r w:rsidRPr="00964125">
        <w:rPr>
          <w:lang w:val="fr-CA"/>
        </w:rPr>
        <w:t xml:space="preserve">pour les </w:t>
      </w:r>
      <w:r w:rsidR="00D22F0E">
        <w:rPr>
          <w:lang w:val="fr-CA"/>
        </w:rPr>
        <w:t xml:space="preserve">candidates et les </w:t>
      </w:r>
      <w:r w:rsidRPr="00964125">
        <w:rPr>
          <w:lang w:val="fr-CA"/>
        </w:rPr>
        <w:t xml:space="preserve">candidats handicapés. </w:t>
      </w:r>
    </w:p>
    <w:p w:rsidR="00D66B92" w:rsidRPr="00964125" w:rsidRDefault="0012015E" w:rsidP="00CA0404">
      <w:pPr>
        <w:numPr>
          <w:ilvl w:val="1"/>
          <w:numId w:val="3"/>
        </w:numPr>
        <w:spacing w:after="200"/>
        <w:ind w:left="1134" w:hanging="567"/>
        <w:rPr>
          <w:lang w:val="fr-CA"/>
        </w:rPr>
      </w:pPr>
      <w:r w:rsidRPr="00964125">
        <w:rPr>
          <w:lang w:val="fr-CA"/>
        </w:rPr>
        <w:t xml:space="preserve">Durant le processus de recrutement, </w:t>
      </w:r>
      <w:r>
        <w:rPr>
          <w:lang w:val="fr-CA"/>
        </w:rPr>
        <w:t>l</w:t>
      </w:r>
      <w:r w:rsidR="00D66B92" w:rsidRPr="00964125">
        <w:rPr>
          <w:lang w:val="fr-CA"/>
        </w:rPr>
        <w:t>e</w:t>
      </w:r>
      <w:r w:rsidR="00910A05">
        <w:rPr>
          <w:lang w:val="fr-CA"/>
        </w:rPr>
        <w:t xml:space="preserve"> conseil informe s</w:t>
      </w:r>
      <w:r w:rsidR="00D22F0E">
        <w:rPr>
          <w:lang w:val="fr-CA"/>
        </w:rPr>
        <w:t xml:space="preserve">on personnel </w:t>
      </w:r>
      <w:r w:rsidR="00E333C4">
        <w:rPr>
          <w:lang w:val="fr-CA"/>
        </w:rPr>
        <w:t xml:space="preserve">que des </w:t>
      </w:r>
      <w:r w:rsidR="00D66B92" w:rsidRPr="00964125">
        <w:rPr>
          <w:lang w:val="fr-CA"/>
        </w:rPr>
        <w:t xml:space="preserve">mesures d’adaptation </w:t>
      </w:r>
      <w:r w:rsidR="00E333C4">
        <w:rPr>
          <w:lang w:val="fr-CA"/>
        </w:rPr>
        <w:t xml:space="preserve">sont disponibles </w:t>
      </w:r>
      <w:r w:rsidR="00D66B92" w:rsidRPr="00964125">
        <w:rPr>
          <w:lang w:val="fr-CA"/>
        </w:rPr>
        <w:t xml:space="preserve">pour les </w:t>
      </w:r>
      <w:r w:rsidR="00D22F0E">
        <w:rPr>
          <w:lang w:val="fr-CA"/>
        </w:rPr>
        <w:t xml:space="preserve">candidates et </w:t>
      </w:r>
      <w:r w:rsidR="00D66B92" w:rsidRPr="00964125">
        <w:rPr>
          <w:lang w:val="fr-CA"/>
        </w:rPr>
        <w:t xml:space="preserve">candidats handicapés. </w:t>
      </w:r>
    </w:p>
    <w:p w:rsidR="00910A05" w:rsidRPr="007B4CF4" w:rsidRDefault="0012015E" w:rsidP="00CA0404">
      <w:pPr>
        <w:numPr>
          <w:ilvl w:val="1"/>
          <w:numId w:val="3"/>
        </w:numPr>
        <w:spacing w:after="200"/>
        <w:ind w:left="1134" w:hanging="567"/>
        <w:rPr>
          <w:lang w:val="fr-CA"/>
        </w:rPr>
      </w:pPr>
      <w:r w:rsidRPr="007B4CF4">
        <w:rPr>
          <w:lang w:val="fr-CA"/>
        </w:rPr>
        <w:t xml:space="preserve">Lorsque le conseil sélectionne </w:t>
      </w:r>
      <w:r w:rsidR="00910A05" w:rsidRPr="007B4CF4">
        <w:rPr>
          <w:lang w:val="fr-CA"/>
        </w:rPr>
        <w:t>un</w:t>
      </w:r>
      <w:r w:rsidR="00D22F0E">
        <w:rPr>
          <w:lang w:val="fr-CA"/>
        </w:rPr>
        <w:t>e</w:t>
      </w:r>
      <w:r w:rsidR="00910A05" w:rsidRPr="007B4CF4">
        <w:rPr>
          <w:lang w:val="fr-CA"/>
        </w:rPr>
        <w:t xml:space="preserve"> </w:t>
      </w:r>
      <w:r w:rsidR="00D22F0E">
        <w:rPr>
          <w:lang w:val="fr-CA"/>
        </w:rPr>
        <w:t xml:space="preserve">personne </w:t>
      </w:r>
      <w:r w:rsidR="00D66B92" w:rsidRPr="007B4CF4">
        <w:rPr>
          <w:lang w:val="fr-CA"/>
        </w:rPr>
        <w:t xml:space="preserve">pour participer </w:t>
      </w:r>
      <w:r w:rsidRPr="007B4CF4">
        <w:rPr>
          <w:lang w:val="fr-CA"/>
        </w:rPr>
        <w:t xml:space="preserve">à un </w:t>
      </w:r>
      <w:r w:rsidR="00D66B92" w:rsidRPr="007B4CF4">
        <w:rPr>
          <w:lang w:val="fr-CA"/>
        </w:rPr>
        <w:t>processus de sélection</w:t>
      </w:r>
      <w:r w:rsidRPr="007B4CF4">
        <w:rPr>
          <w:lang w:val="fr-CA"/>
        </w:rPr>
        <w:t xml:space="preserve">, il </w:t>
      </w:r>
      <w:r w:rsidR="00D22F0E">
        <w:rPr>
          <w:lang w:val="fr-CA"/>
        </w:rPr>
        <w:t>l’</w:t>
      </w:r>
      <w:r w:rsidRPr="007B4CF4">
        <w:rPr>
          <w:lang w:val="fr-CA"/>
        </w:rPr>
        <w:t xml:space="preserve">avise </w:t>
      </w:r>
      <w:r w:rsidR="00D66B92" w:rsidRPr="007B4CF4">
        <w:rPr>
          <w:lang w:val="fr-CA"/>
        </w:rPr>
        <w:t>que des mesures d’adaptation sont disponibles sur demande relativement au matériel ou aux processus qui seront utilisés</w:t>
      </w:r>
      <w:r w:rsidR="00E333C4">
        <w:rPr>
          <w:lang w:val="fr-CA"/>
        </w:rPr>
        <w:t xml:space="preserve">. Le conseil </w:t>
      </w:r>
      <w:r w:rsidR="00910A05" w:rsidRPr="007B4CF4">
        <w:rPr>
          <w:lang w:val="fr-CA"/>
        </w:rPr>
        <w:t xml:space="preserve">informe </w:t>
      </w:r>
      <w:r w:rsidR="00E333C4">
        <w:rPr>
          <w:lang w:val="fr-CA"/>
        </w:rPr>
        <w:t xml:space="preserve">également </w:t>
      </w:r>
      <w:r w:rsidR="00D22F0E">
        <w:rPr>
          <w:lang w:val="fr-CA"/>
        </w:rPr>
        <w:t xml:space="preserve">la personne qu’elle sera consultée </w:t>
      </w:r>
      <w:r w:rsidR="00910A05" w:rsidRPr="007B4CF4">
        <w:rPr>
          <w:lang w:val="fr-CA"/>
        </w:rPr>
        <w:t>au sujet de</w:t>
      </w:r>
      <w:r w:rsidR="00E333C4">
        <w:rPr>
          <w:lang w:val="fr-CA"/>
        </w:rPr>
        <w:t xml:space="preserve"> ce</w:t>
      </w:r>
      <w:r w:rsidR="00910A05" w:rsidRPr="007B4CF4">
        <w:rPr>
          <w:lang w:val="fr-CA"/>
        </w:rPr>
        <w:t xml:space="preserve">s </w:t>
      </w:r>
      <w:r w:rsidR="00E333C4">
        <w:rPr>
          <w:lang w:val="fr-CA"/>
        </w:rPr>
        <w:t xml:space="preserve">mesures d’adaptation, pour qu’elles tiennent </w:t>
      </w:r>
      <w:r w:rsidR="00910A05" w:rsidRPr="007B4CF4">
        <w:rPr>
          <w:lang w:val="fr-CA"/>
        </w:rPr>
        <w:t>compte des besoins en matière d’accessibilité qui découlent de son handicap.</w:t>
      </w:r>
      <w:r w:rsidR="007B4CF4" w:rsidRPr="007B4CF4">
        <w:rPr>
          <w:lang w:val="fr-CA"/>
        </w:rPr>
        <w:t xml:space="preserve"> </w:t>
      </w:r>
    </w:p>
    <w:p w:rsidR="007B4CF4" w:rsidRPr="007B4CF4" w:rsidRDefault="007B4CF4" w:rsidP="00CA0404">
      <w:pPr>
        <w:numPr>
          <w:ilvl w:val="1"/>
          <w:numId w:val="3"/>
        </w:numPr>
        <w:spacing w:after="200"/>
        <w:ind w:left="1134" w:hanging="567"/>
        <w:rPr>
          <w:lang w:val="fr-CA"/>
        </w:rPr>
      </w:pPr>
      <w:r w:rsidRPr="007B4CF4">
        <w:rPr>
          <w:lang w:val="fr-CA"/>
        </w:rPr>
        <w:t xml:space="preserve">Lorsque le conseil offre un emploi </w:t>
      </w:r>
      <w:r w:rsidR="00D22F0E">
        <w:rPr>
          <w:lang w:val="fr-CA"/>
        </w:rPr>
        <w:t xml:space="preserve">à la personne retenue, </w:t>
      </w:r>
      <w:r w:rsidRPr="007B4CF4">
        <w:rPr>
          <w:lang w:val="fr-CA"/>
        </w:rPr>
        <w:t xml:space="preserve">il l’avise de ses politiques en matière de mesures d’adaptation pour les </w:t>
      </w:r>
      <w:r w:rsidR="00D22F0E">
        <w:rPr>
          <w:lang w:val="fr-CA"/>
        </w:rPr>
        <w:t xml:space="preserve">employées et les </w:t>
      </w:r>
      <w:r w:rsidRPr="007B4CF4">
        <w:rPr>
          <w:lang w:val="fr-CA"/>
        </w:rPr>
        <w:t>employés handicapés.</w:t>
      </w:r>
      <w:r w:rsidR="00E333C4">
        <w:rPr>
          <w:lang w:val="fr-CA"/>
        </w:rPr>
        <w:t xml:space="preserve"> </w:t>
      </w:r>
    </w:p>
    <w:p w:rsidR="00F114FB" w:rsidRPr="00910A05" w:rsidRDefault="0012015E" w:rsidP="00643821">
      <w:pPr>
        <w:numPr>
          <w:ilvl w:val="0"/>
          <w:numId w:val="3"/>
        </w:numPr>
        <w:spacing w:before="300" w:after="100"/>
        <w:ind w:left="567" w:hanging="567"/>
        <w:rPr>
          <w:b/>
          <w:lang w:val="fr-CA"/>
        </w:rPr>
      </w:pPr>
      <w:r w:rsidRPr="00910A05">
        <w:rPr>
          <w:b/>
          <w:lang w:val="fr-CA"/>
        </w:rPr>
        <w:t xml:space="preserve">Mesures de soutien pour les </w:t>
      </w:r>
      <w:r w:rsidR="00D22F0E">
        <w:rPr>
          <w:b/>
          <w:lang w:val="fr-CA"/>
        </w:rPr>
        <w:t xml:space="preserve">employées et les </w:t>
      </w:r>
      <w:r w:rsidRPr="00910A05">
        <w:rPr>
          <w:b/>
          <w:lang w:val="fr-CA"/>
        </w:rPr>
        <w:t xml:space="preserve">employés </w:t>
      </w:r>
    </w:p>
    <w:p w:rsidR="00B208B8" w:rsidRPr="00FA3B10" w:rsidRDefault="00FA3B10" w:rsidP="00CA0404">
      <w:pPr>
        <w:numPr>
          <w:ilvl w:val="1"/>
          <w:numId w:val="3"/>
        </w:numPr>
        <w:spacing w:after="200"/>
        <w:ind w:left="1134" w:hanging="567"/>
        <w:rPr>
          <w:lang w:val="fr-CA"/>
        </w:rPr>
      </w:pPr>
      <w:r w:rsidRPr="00FA3B10">
        <w:rPr>
          <w:lang w:val="fr-CA"/>
        </w:rPr>
        <w:t>Le conseil informe s</w:t>
      </w:r>
      <w:r w:rsidR="00D22F0E">
        <w:rPr>
          <w:lang w:val="fr-CA"/>
        </w:rPr>
        <w:t xml:space="preserve">on personnel </w:t>
      </w:r>
      <w:r w:rsidRPr="00FA3B10">
        <w:rPr>
          <w:lang w:val="fr-CA"/>
        </w:rPr>
        <w:t xml:space="preserve">de ses politiques en matière de soutien aux </w:t>
      </w:r>
      <w:r w:rsidR="00D22F0E">
        <w:rPr>
          <w:lang w:val="fr-CA"/>
        </w:rPr>
        <w:t xml:space="preserve">employées et aux </w:t>
      </w:r>
      <w:r w:rsidRPr="00FA3B10">
        <w:rPr>
          <w:lang w:val="fr-CA"/>
        </w:rPr>
        <w:t xml:space="preserve">employés </w:t>
      </w:r>
      <w:r w:rsidR="00D22F0E">
        <w:rPr>
          <w:lang w:val="fr-CA"/>
        </w:rPr>
        <w:t xml:space="preserve">ayant un handicap </w:t>
      </w:r>
      <w:r w:rsidRPr="00FA3B10">
        <w:rPr>
          <w:lang w:val="fr-CA"/>
        </w:rPr>
        <w:t>et de ses directives administrative</w:t>
      </w:r>
      <w:r>
        <w:rPr>
          <w:lang w:val="fr-CA"/>
        </w:rPr>
        <w:t>s</w:t>
      </w:r>
      <w:r w:rsidRPr="00FA3B10">
        <w:rPr>
          <w:lang w:val="fr-CA"/>
        </w:rPr>
        <w:t xml:space="preserve"> prévoyant l’adaptation du lieu de travail</w:t>
      </w:r>
      <w:r w:rsidR="00B208B8" w:rsidRPr="00FA3B10">
        <w:rPr>
          <w:lang w:val="fr-CA"/>
        </w:rPr>
        <w:t xml:space="preserve">. </w:t>
      </w:r>
    </w:p>
    <w:p w:rsidR="00FA3B10" w:rsidRDefault="00FA3B10" w:rsidP="000037DF">
      <w:pPr>
        <w:numPr>
          <w:ilvl w:val="1"/>
          <w:numId w:val="3"/>
        </w:numPr>
        <w:spacing w:after="200"/>
        <w:ind w:left="1134" w:hanging="567"/>
        <w:rPr>
          <w:lang w:val="fr-CA"/>
        </w:rPr>
      </w:pPr>
      <w:r>
        <w:rPr>
          <w:lang w:val="fr-CA"/>
        </w:rPr>
        <w:lastRenderedPageBreak/>
        <w:t xml:space="preserve">Le conseil fournit ces renseignements aux nouveaux </w:t>
      </w:r>
      <w:r w:rsidR="00D22F0E">
        <w:rPr>
          <w:lang w:val="fr-CA"/>
        </w:rPr>
        <w:t>membres du personnel</w:t>
      </w:r>
      <w:r>
        <w:rPr>
          <w:lang w:val="fr-CA"/>
        </w:rPr>
        <w:t xml:space="preserve"> dès que cela est matériellement possible, et il fournit des renseignements à jour à </w:t>
      </w:r>
      <w:r w:rsidR="00D22F0E">
        <w:rPr>
          <w:lang w:val="fr-CA"/>
        </w:rPr>
        <w:t xml:space="preserve">tout son personnel </w:t>
      </w:r>
      <w:r>
        <w:rPr>
          <w:lang w:val="fr-CA"/>
        </w:rPr>
        <w:t xml:space="preserve">lorsqu’il modifie ses politiques. </w:t>
      </w:r>
    </w:p>
    <w:p w:rsidR="00F114FB" w:rsidRPr="00FA3B10" w:rsidRDefault="00FA3B10" w:rsidP="00643821">
      <w:pPr>
        <w:keepNext/>
        <w:numPr>
          <w:ilvl w:val="0"/>
          <w:numId w:val="3"/>
        </w:numPr>
        <w:spacing w:before="300" w:after="100"/>
        <w:ind w:left="567" w:hanging="567"/>
        <w:rPr>
          <w:b/>
          <w:lang w:val="fr-CA"/>
        </w:rPr>
      </w:pPr>
      <w:r w:rsidRPr="00FA3B10">
        <w:rPr>
          <w:b/>
          <w:lang w:val="fr-CA"/>
        </w:rPr>
        <w:t>Formats a</w:t>
      </w:r>
      <w:r w:rsidR="00B208B8" w:rsidRPr="00FA3B10">
        <w:rPr>
          <w:b/>
          <w:lang w:val="fr-CA"/>
        </w:rPr>
        <w:t>ccessible</w:t>
      </w:r>
      <w:r w:rsidRPr="00FA3B10">
        <w:rPr>
          <w:b/>
          <w:lang w:val="fr-CA"/>
        </w:rPr>
        <w:t xml:space="preserve">s et aides à la communication </w:t>
      </w:r>
    </w:p>
    <w:p w:rsidR="00EE2E02" w:rsidRPr="00EE2E02" w:rsidRDefault="00EE2E02" w:rsidP="00CA0404">
      <w:pPr>
        <w:numPr>
          <w:ilvl w:val="1"/>
          <w:numId w:val="3"/>
        </w:numPr>
        <w:spacing w:after="200"/>
        <w:ind w:left="1134" w:hanging="567"/>
        <w:rPr>
          <w:lang w:val="fr-CA"/>
        </w:rPr>
      </w:pPr>
      <w:r w:rsidRPr="00EE2E02">
        <w:rPr>
          <w:lang w:val="fr-CA"/>
        </w:rPr>
        <w:t>Lorsqu’un</w:t>
      </w:r>
      <w:r w:rsidR="00D22F0E">
        <w:rPr>
          <w:lang w:val="fr-CA"/>
        </w:rPr>
        <w:t xml:space="preserve">e employée ou un employé ayant un handicap </w:t>
      </w:r>
      <w:r w:rsidRPr="00EE2E02">
        <w:rPr>
          <w:lang w:val="fr-CA"/>
        </w:rPr>
        <w:t>lui fait une demande en ce sens, le conseil consulte cet</w:t>
      </w:r>
      <w:r w:rsidR="00D22F0E">
        <w:rPr>
          <w:lang w:val="fr-CA"/>
        </w:rPr>
        <w:t xml:space="preserve">te personne </w:t>
      </w:r>
      <w:r w:rsidRPr="00EE2E02">
        <w:rPr>
          <w:lang w:val="fr-CA"/>
        </w:rPr>
        <w:t>pour lui fournir ou lui faire fournir des formats accessibles et des aides à la communication à l’égard de l’information nécessaire pour faire son travail et de l’information généralement mise à la disposition d</w:t>
      </w:r>
      <w:r w:rsidR="00D22F0E">
        <w:rPr>
          <w:lang w:val="fr-CA"/>
        </w:rPr>
        <w:t xml:space="preserve">u personnel </w:t>
      </w:r>
      <w:r w:rsidRPr="00EE2E02">
        <w:rPr>
          <w:lang w:val="fr-CA"/>
        </w:rPr>
        <w:t xml:space="preserve">au lieu de travail. </w:t>
      </w:r>
    </w:p>
    <w:p w:rsidR="00AC4C74" w:rsidRDefault="00AC4C74" w:rsidP="00CA0404">
      <w:pPr>
        <w:numPr>
          <w:ilvl w:val="1"/>
          <w:numId w:val="3"/>
        </w:numPr>
        <w:spacing w:after="200"/>
        <w:ind w:left="1134" w:hanging="567"/>
        <w:rPr>
          <w:lang w:val="fr-CA"/>
        </w:rPr>
      </w:pPr>
      <w:r>
        <w:rPr>
          <w:lang w:val="fr-CA"/>
        </w:rPr>
        <w:t xml:space="preserve">Pour </w:t>
      </w:r>
      <w:r w:rsidRPr="00EE2E02">
        <w:rPr>
          <w:lang w:val="fr-CA"/>
        </w:rPr>
        <w:t>détermine</w:t>
      </w:r>
      <w:r>
        <w:rPr>
          <w:lang w:val="fr-CA"/>
        </w:rPr>
        <w:t>r</w:t>
      </w:r>
      <w:r w:rsidR="00EE2E02" w:rsidRPr="00EE2E02">
        <w:rPr>
          <w:lang w:val="fr-CA"/>
        </w:rPr>
        <w:t xml:space="preserve"> la pertinence </w:t>
      </w:r>
      <w:r w:rsidRPr="00EE2E02">
        <w:rPr>
          <w:lang w:val="fr-CA"/>
        </w:rPr>
        <w:t xml:space="preserve">d’une aide à la communication </w:t>
      </w:r>
      <w:r w:rsidR="00EE2E02" w:rsidRPr="00EE2E02">
        <w:rPr>
          <w:lang w:val="fr-CA"/>
        </w:rPr>
        <w:t xml:space="preserve">ou </w:t>
      </w:r>
      <w:r w:rsidRPr="00EE2E02">
        <w:rPr>
          <w:lang w:val="fr-CA"/>
        </w:rPr>
        <w:t xml:space="preserve">d’un format accessible </w:t>
      </w:r>
      <w:r>
        <w:rPr>
          <w:lang w:val="fr-CA"/>
        </w:rPr>
        <w:t xml:space="preserve">prévus </w:t>
      </w:r>
      <w:r w:rsidR="00E333C4">
        <w:rPr>
          <w:lang w:val="fr-CA"/>
        </w:rPr>
        <w:t>au paragraphe </w:t>
      </w:r>
      <w:r>
        <w:rPr>
          <w:lang w:val="fr-CA"/>
        </w:rPr>
        <w:t xml:space="preserve">4.1, le </w:t>
      </w:r>
      <w:r w:rsidRPr="00EE2E02">
        <w:rPr>
          <w:lang w:val="fr-CA"/>
        </w:rPr>
        <w:t>conseil consulte l</w:t>
      </w:r>
      <w:r w:rsidR="00D22F0E">
        <w:rPr>
          <w:lang w:val="fr-CA"/>
        </w:rPr>
        <w:t xml:space="preserve">a personne </w:t>
      </w:r>
      <w:r w:rsidRPr="00EE2E02">
        <w:rPr>
          <w:lang w:val="fr-CA"/>
        </w:rPr>
        <w:t xml:space="preserve">qui </w:t>
      </w:r>
      <w:r w:rsidR="00E333C4">
        <w:rPr>
          <w:lang w:val="fr-CA"/>
        </w:rPr>
        <w:t xml:space="preserve">a </w:t>
      </w:r>
      <w:r w:rsidRPr="00EE2E02">
        <w:rPr>
          <w:lang w:val="fr-CA"/>
        </w:rPr>
        <w:t>fait la demande</w:t>
      </w:r>
      <w:r>
        <w:rPr>
          <w:lang w:val="fr-CA"/>
        </w:rPr>
        <w:t>.</w:t>
      </w:r>
      <w:r w:rsidR="00D22F0E">
        <w:rPr>
          <w:lang w:val="fr-CA"/>
        </w:rPr>
        <w:t xml:space="preserve"> </w:t>
      </w:r>
    </w:p>
    <w:p w:rsidR="00065A8C" w:rsidRPr="00FA3B10" w:rsidRDefault="00FA3B10" w:rsidP="00643821">
      <w:pPr>
        <w:numPr>
          <w:ilvl w:val="0"/>
          <w:numId w:val="3"/>
        </w:numPr>
        <w:spacing w:before="300" w:after="100"/>
        <w:ind w:left="567" w:hanging="567"/>
        <w:rPr>
          <w:b/>
          <w:lang w:val="fr-CA"/>
        </w:rPr>
      </w:pPr>
      <w:r>
        <w:rPr>
          <w:b/>
          <w:lang w:val="fr-CA"/>
        </w:rPr>
        <w:t xml:space="preserve">Renseignements relatifs aux interventions d’urgence sur le lieu de travail </w:t>
      </w:r>
    </w:p>
    <w:p w:rsidR="00AC4C74" w:rsidRPr="00E333C4" w:rsidRDefault="00AC4C74" w:rsidP="00CA0404">
      <w:pPr>
        <w:numPr>
          <w:ilvl w:val="1"/>
          <w:numId w:val="3"/>
        </w:numPr>
        <w:spacing w:after="200"/>
        <w:ind w:left="1134" w:hanging="567"/>
        <w:rPr>
          <w:lang w:val="fr-CA"/>
        </w:rPr>
      </w:pPr>
      <w:r w:rsidRPr="00E333C4">
        <w:rPr>
          <w:lang w:val="fr-CA"/>
        </w:rPr>
        <w:t xml:space="preserve">Le conseil fournit des renseignements individualisés relatifs aux interventions d’urgence sur le lieu de travail aux </w:t>
      </w:r>
      <w:r w:rsidR="00E5057D">
        <w:rPr>
          <w:lang w:val="fr-CA"/>
        </w:rPr>
        <w:t xml:space="preserve">employées et aux </w:t>
      </w:r>
      <w:r w:rsidRPr="00E333C4">
        <w:rPr>
          <w:lang w:val="fr-CA"/>
        </w:rPr>
        <w:t xml:space="preserve">employés </w:t>
      </w:r>
      <w:r w:rsidR="00E5057D">
        <w:rPr>
          <w:lang w:val="fr-CA"/>
        </w:rPr>
        <w:t xml:space="preserve">ayant un </w:t>
      </w:r>
      <w:r w:rsidRPr="00E333C4">
        <w:rPr>
          <w:lang w:val="fr-CA"/>
        </w:rPr>
        <w:t xml:space="preserve">handicap si ceux-ci ont besoin de renseignements individualisés en raison de leur handicap et que </w:t>
      </w:r>
      <w:r w:rsidR="00E5057D">
        <w:rPr>
          <w:lang w:val="fr-CA"/>
        </w:rPr>
        <w:t xml:space="preserve">le conseil </w:t>
      </w:r>
      <w:r w:rsidRPr="00E333C4">
        <w:rPr>
          <w:lang w:val="fr-CA"/>
        </w:rPr>
        <w:t xml:space="preserve">est au courant de leur besoin de mesures d’adaptation en raison de leur handicap. Le conseil communique les renseignements nécessaires dès que cela est matériellement possible après qu’il a pris connaissance du besoin de mesures d’adaptation. </w:t>
      </w:r>
    </w:p>
    <w:p w:rsidR="00AC4C74" w:rsidRDefault="00AC4C74" w:rsidP="00CA0404">
      <w:pPr>
        <w:numPr>
          <w:ilvl w:val="1"/>
          <w:numId w:val="3"/>
        </w:numPr>
        <w:spacing w:after="200"/>
        <w:ind w:left="1134" w:hanging="567"/>
        <w:rPr>
          <w:lang w:val="fr-CA"/>
        </w:rPr>
      </w:pPr>
      <w:r w:rsidRPr="00680CAE">
        <w:rPr>
          <w:lang w:val="fr-CA"/>
        </w:rPr>
        <w:t>Si un</w:t>
      </w:r>
      <w:r w:rsidR="00E5057D">
        <w:rPr>
          <w:lang w:val="fr-CA"/>
        </w:rPr>
        <w:t>e employée ou un</w:t>
      </w:r>
      <w:r w:rsidRPr="00680CAE">
        <w:rPr>
          <w:lang w:val="fr-CA"/>
        </w:rPr>
        <w:t xml:space="preserve"> employé qui reçoit des renseignements individualisés relatifs aux interventions d’urgence sur le lieu de travail a besoin d’aide et donne son consentement à cet effet, </w:t>
      </w:r>
      <w:r w:rsidR="00E333C4">
        <w:rPr>
          <w:lang w:val="fr-CA"/>
        </w:rPr>
        <w:t>le conseil</w:t>
      </w:r>
      <w:r w:rsidRPr="00680CAE">
        <w:rPr>
          <w:lang w:val="fr-CA"/>
        </w:rPr>
        <w:t xml:space="preserve"> communique ces renseignements à la personne désignée pour aider l’employé</w:t>
      </w:r>
      <w:r w:rsidR="00E5057D">
        <w:rPr>
          <w:lang w:val="fr-CA"/>
        </w:rPr>
        <w:t>e ou l’employé</w:t>
      </w:r>
      <w:r w:rsidRPr="00680CAE">
        <w:rPr>
          <w:lang w:val="fr-CA"/>
        </w:rPr>
        <w:t xml:space="preserve">. </w:t>
      </w:r>
    </w:p>
    <w:p w:rsidR="00680CAE" w:rsidRPr="00680CAE" w:rsidRDefault="00680CAE" w:rsidP="00CA0404">
      <w:pPr>
        <w:numPr>
          <w:ilvl w:val="1"/>
          <w:numId w:val="3"/>
        </w:numPr>
        <w:spacing w:after="100"/>
        <w:ind w:left="1134" w:hanging="567"/>
        <w:rPr>
          <w:lang w:val="fr-CA"/>
        </w:rPr>
      </w:pPr>
      <w:r w:rsidRPr="00680CAE">
        <w:rPr>
          <w:lang w:val="fr-CA"/>
        </w:rPr>
        <w:t>Le conseil examine les renseignements individualisés relatifs aux interventions d’urgence sur le lieu de travail dans les cas suivants :</w:t>
      </w:r>
      <w:r w:rsidR="0084579B">
        <w:rPr>
          <w:lang w:val="fr-CA"/>
        </w:rPr>
        <w:t xml:space="preserve"> </w:t>
      </w:r>
    </w:p>
    <w:p w:rsidR="00814511" w:rsidRPr="00680CAE" w:rsidRDefault="00680CAE" w:rsidP="00CA0404">
      <w:pPr>
        <w:pStyle w:val="ListParagraph"/>
        <w:numPr>
          <w:ilvl w:val="0"/>
          <w:numId w:val="8"/>
        </w:numPr>
        <w:spacing w:after="40"/>
        <w:ind w:left="1418" w:hanging="284"/>
        <w:rPr>
          <w:rFonts w:cs="Arial"/>
          <w:szCs w:val="24"/>
          <w:lang w:val="fr-CA"/>
        </w:rPr>
      </w:pPr>
      <w:r w:rsidRPr="00680CAE">
        <w:rPr>
          <w:rFonts w:cs="Arial"/>
          <w:szCs w:val="24"/>
          <w:lang w:val="fr-CA"/>
        </w:rPr>
        <w:t>L</w:t>
      </w:r>
      <w:r w:rsidR="00E5057D">
        <w:rPr>
          <w:rFonts w:cs="Arial"/>
          <w:szCs w:val="24"/>
          <w:lang w:val="fr-CA"/>
        </w:rPr>
        <w:t xml:space="preserve">a personne </w:t>
      </w:r>
      <w:r w:rsidRPr="00680CAE">
        <w:rPr>
          <w:rFonts w:cs="Arial"/>
          <w:szCs w:val="24"/>
          <w:lang w:val="fr-CA"/>
        </w:rPr>
        <w:t>change de lieu de travail au sein du conseil;</w:t>
      </w:r>
      <w:r w:rsidR="0084579B">
        <w:rPr>
          <w:rFonts w:cs="Arial"/>
          <w:szCs w:val="24"/>
          <w:lang w:val="fr-CA"/>
        </w:rPr>
        <w:t xml:space="preserve"> </w:t>
      </w:r>
    </w:p>
    <w:p w:rsidR="00680CAE" w:rsidRPr="00680CAE" w:rsidRDefault="00680CAE" w:rsidP="00CA0404">
      <w:pPr>
        <w:pStyle w:val="ListParagraph"/>
        <w:numPr>
          <w:ilvl w:val="0"/>
          <w:numId w:val="8"/>
        </w:numPr>
        <w:spacing w:after="40"/>
        <w:ind w:left="1418" w:hanging="284"/>
        <w:rPr>
          <w:rFonts w:cs="Arial"/>
          <w:szCs w:val="24"/>
          <w:lang w:val="fr-CA"/>
        </w:rPr>
      </w:pPr>
      <w:r w:rsidRPr="00680CAE">
        <w:rPr>
          <w:rFonts w:cs="Arial"/>
          <w:szCs w:val="24"/>
          <w:lang w:val="fr-CA"/>
        </w:rPr>
        <w:t>Les besoins ou les plans généraux en matière de mesures d’adaptation pour l</w:t>
      </w:r>
      <w:r w:rsidR="00E5057D">
        <w:rPr>
          <w:rFonts w:cs="Arial"/>
          <w:szCs w:val="24"/>
          <w:lang w:val="fr-CA"/>
        </w:rPr>
        <w:t xml:space="preserve">a personne </w:t>
      </w:r>
      <w:r w:rsidRPr="00680CAE">
        <w:rPr>
          <w:rFonts w:cs="Arial"/>
          <w:szCs w:val="24"/>
          <w:lang w:val="fr-CA"/>
        </w:rPr>
        <w:t>font l’objet d’un examen;</w:t>
      </w:r>
      <w:r w:rsidR="0084579B">
        <w:rPr>
          <w:rFonts w:cs="Arial"/>
          <w:szCs w:val="24"/>
          <w:lang w:val="fr-CA"/>
        </w:rPr>
        <w:t xml:space="preserve"> </w:t>
      </w:r>
    </w:p>
    <w:p w:rsidR="00680CAE" w:rsidRPr="00680CAE" w:rsidRDefault="00680CAE" w:rsidP="00CA0404">
      <w:pPr>
        <w:pStyle w:val="ListParagraph"/>
        <w:numPr>
          <w:ilvl w:val="0"/>
          <w:numId w:val="8"/>
        </w:numPr>
        <w:spacing w:after="200"/>
        <w:ind w:left="1418" w:hanging="284"/>
        <w:rPr>
          <w:rFonts w:cs="Arial"/>
          <w:szCs w:val="24"/>
          <w:lang w:val="fr-CA"/>
        </w:rPr>
      </w:pPr>
      <w:r w:rsidRPr="00680CAE">
        <w:rPr>
          <w:rFonts w:cs="Arial"/>
          <w:szCs w:val="24"/>
          <w:lang w:val="fr-CA"/>
        </w:rPr>
        <w:t xml:space="preserve">Le conseil </w:t>
      </w:r>
      <w:r w:rsidRPr="00680CAE">
        <w:rPr>
          <w:lang w:val="fr-CA"/>
        </w:rPr>
        <w:t>procède à un examen de ses politiques générales en matière d’interventions d’urgence.</w:t>
      </w:r>
      <w:r w:rsidR="0084579B">
        <w:rPr>
          <w:lang w:val="fr-CA"/>
        </w:rPr>
        <w:t xml:space="preserve"> </w:t>
      </w:r>
    </w:p>
    <w:p w:rsidR="00680CAE" w:rsidRDefault="00680CAE" w:rsidP="00CA0404">
      <w:pPr>
        <w:numPr>
          <w:ilvl w:val="1"/>
          <w:numId w:val="3"/>
        </w:numPr>
        <w:spacing w:after="200"/>
        <w:ind w:left="1134" w:hanging="567"/>
        <w:rPr>
          <w:lang w:val="fr-CA"/>
        </w:rPr>
      </w:pPr>
      <w:r>
        <w:rPr>
          <w:lang w:val="fr-CA"/>
        </w:rPr>
        <w:t>Le conseil satisfait aux exigences du présent article au plus tard le 1</w:t>
      </w:r>
      <w:r w:rsidRPr="00680CAE">
        <w:rPr>
          <w:vertAlign w:val="superscript"/>
          <w:lang w:val="fr-CA"/>
        </w:rPr>
        <w:t>er</w:t>
      </w:r>
      <w:r>
        <w:rPr>
          <w:lang w:val="fr-CA"/>
        </w:rPr>
        <w:t> janvier 2012.</w:t>
      </w:r>
      <w:r w:rsidR="0084579B">
        <w:rPr>
          <w:lang w:val="fr-CA"/>
        </w:rPr>
        <w:t xml:space="preserve"> </w:t>
      </w:r>
    </w:p>
    <w:p w:rsidR="00F933B3" w:rsidRPr="0084579B" w:rsidRDefault="0084579B" w:rsidP="00E5057D">
      <w:pPr>
        <w:keepNext/>
        <w:numPr>
          <w:ilvl w:val="0"/>
          <w:numId w:val="3"/>
        </w:numPr>
        <w:spacing w:before="300" w:after="100"/>
        <w:ind w:left="567" w:hanging="567"/>
        <w:rPr>
          <w:b/>
          <w:lang w:val="fr-CA"/>
        </w:rPr>
      </w:pPr>
      <w:r w:rsidRPr="0084579B">
        <w:rPr>
          <w:b/>
          <w:lang w:val="fr-CA"/>
        </w:rPr>
        <w:lastRenderedPageBreak/>
        <w:t xml:space="preserve">Plans d’adaptation individualisés </w:t>
      </w:r>
    </w:p>
    <w:p w:rsidR="00814511" w:rsidRDefault="0084579B" w:rsidP="00CA0404">
      <w:pPr>
        <w:numPr>
          <w:ilvl w:val="1"/>
          <w:numId w:val="3"/>
        </w:numPr>
        <w:spacing w:after="200"/>
        <w:ind w:left="1134" w:hanging="567"/>
        <w:rPr>
          <w:lang w:val="fr-CA"/>
        </w:rPr>
      </w:pPr>
      <w:r w:rsidRPr="0084579B">
        <w:rPr>
          <w:lang w:val="fr-CA"/>
        </w:rPr>
        <w:t xml:space="preserve">Le conseil instaure un processus écrit régissant l’élaboration de plans d’adaptation individualisés et documentés pour les </w:t>
      </w:r>
      <w:r w:rsidR="00E5057D">
        <w:rPr>
          <w:lang w:val="fr-CA"/>
        </w:rPr>
        <w:t xml:space="preserve">employées et les </w:t>
      </w:r>
      <w:r w:rsidRPr="0084579B">
        <w:rPr>
          <w:lang w:val="fr-CA"/>
        </w:rPr>
        <w:t xml:space="preserve">employés </w:t>
      </w:r>
      <w:r w:rsidR="00E5057D">
        <w:rPr>
          <w:lang w:val="fr-CA"/>
        </w:rPr>
        <w:t>ayant un handicap.</w:t>
      </w:r>
      <w:r w:rsidRPr="0084579B">
        <w:rPr>
          <w:lang w:val="fr-CA"/>
        </w:rPr>
        <w:t xml:space="preserve"> </w:t>
      </w:r>
    </w:p>
    <w:p w:rsidR="0084579B" w:rsidRPr="0084579B" w:rsidRDefault="0084579B" w:rsidP="000037DF">
      <w:pPr>
        <w:keepNext/>
        <w:numPr>
          <w:ilvl w:val="1"/>
          <w:numId w:val="3"/>
        </w:numPr>
        <w:spacing w:after="100"/>
        <w:ind w:left="1134" w:hanging="567"/>
        <w:rPr>
          <w:lang w:val="fr-CA"/>
        </w:rPr>
      </w:pPr>
      <w:r>
        <w:rPr>
          <w:lang w:val="fr-CA"/>
        </w:rPr>
        <w:t>Ce processus couvre les points suivants :</w:t>
      </w:r>
      <w:r w:rsidR="00681AE0">
        <w:rPr>
          <w:lang w:val="fr-CA"/>
        </w:rPr>
        <w:t xml:space="preserve"> </w:t>
      </w:r>
    </w:p>
    <w:p w:rsidR="00722EF2" w:rsidRPr="00681AE0" w:rsidRDefault="00681AE0" w:rsidP="00CA0404">
      <w:pPr>
        <w:pStyle w:val="ListParagraph"/>
        <w:numPr>
          <w:ilvl w:val="0"/>
          <w:numId w:val="19"/>
        </w:numPr>
        <w:spacing w:after="40"/>
        <w:ind w:left="1418" w:hanging="284"/>
        <w:rPr>
          <w:rFonts w:cs="Arial"/>
          <w:szCs w:val="24"/>
          <w:lang w:val="fr-CA"/>
        </w:rPr>
      </w:pPr>
      <w:r w:rsidRPr="00681AE0">
        <w:rPr>
          <w:rFonts w:cs="Arial"/>
          <w:szCs w:val="24"/>
          <w:lang w:val="fr-CA"/>
        </w:rPr>
        <w:t>La manière dont l</w:t>
      </w:r>
      <w:r w:rsidR="00E5057D">
        <w:rPr>
          <w:rFonts w:cs="Arial"/>
          <w:szCs w:val="24"/>
          <w:lang w:val="fr-CA"/>
        </w:rPr>
        <w:t xml:space="preserve">a personne </w:t>
      </w:r>
      <w:r w:rsidRPr="00681AE0">
        <w:rPr>
          <w:rFonts w:cs="Arial"/>
          <w:szCs w:val="24"/>
          <w:lang w:val="fr-CA"/>
        </w:rPr>
        <w:t>qui demande des mesures d’adaptation peut participer à l’élaboration du plan qui l</w:t>
      </w:r>
      <w:r w:rsidR="00E5057D">
        <w:rPr>
          <w:rFonts w:cs="Arial"/>
          <w:szCs w:val="24"/>
          <w:lang w:val="fr-CA"/>
        </w:rPr>
        <w:t>a</w:t>
      </w:r>
      <w:r w:rsidRPr="00681AE0">
        <w:rPr>
          <w:rFonts w:cs="Arial"/>
          <w:szCs w:val="24"/>
          <w:lang w:val="fr-CA"/>
        </w:rPr>
        <w:t xml:space="preserve"> concerne. </w:t>
      </w:r>
    </w:p>
    <w:p w:rsidR="00681AE0" w:rsidRPr="00681AE0" w:rsidRDefault="00681AE0" w:rsidP="00CA0404">
      <w:pPr>
        <w:pStyle w:val="ListParagraph"/>
        <w:numPr>
          <w:ilvl w:val="0"/>
          <w:numId w:val="19"/>
        </w:numPr>
        <w:spacing w:after="40"/>
        <w:ind w:left="1418" w:hanging="284"/>
        <w:rPr>
          <w:rFonts w:cs="Arial"/>
          <w:szCs w:val="24"/>
          <w:lang w:val="fr-CA"/>
        </w:rPr>
      </w:pPr>
      <w:r w:rsidRPr="00681AE0">
        <w:rPr>
          <w:rFonts w:cs="Arial"/>
          <w:szCs w:val="24"/>
          <w:lang w:val="fr-CA"/>
        </w:rPr>
        <w:t>Les moyens utilisés pour évaluer l</w:t>
      </w:r>
      <w:r w:rsidR="00E5057D">
        <w:rPr>
          <w:rFonts w:cs="Arial"/>
          <w:szCs w:val="24"/>
          <w:lang w:val="fr-CA"/>
        </w:rPr>
        <w:t xml:space="preserve">a personne </w:t>
      </w:r>
      <w:r w:rsidRPr="00681AE0">
        <w:rPr>
          <w:rFonts w:cs="Arial"/>
          <w:szCs w:val="24"/>
          <w:lang w:val="fr-CA"/>
        </w:rPr>
        <w:t xml:space="preserve">de façon individuelle. </w:t>
      </w:r>
    </w:p>
    <w:p w:rsidR="00681AE0" w:rsidRPr="00681AE0" w:rsidRDefault="00681AE0" w:rsidP="00CA0404">
      <w:pPr>
        <w:pStyle w:val="ListParagraph"/>
        <w:numPr>
          <w:ilvl w:val="0"/>
          <w:numId w:val="19"/>
        </w:numPr>
        <w:spacing w:after="40"/>
        <w:ind w:left="1418" w:hanging="284"/>
        <w:rPr>
          <w:rFonts w:cs="Arial"/>
          <w:szCs w:val="24"/>
          <w:lang w:val="fr-CA"/>
        </w:rPr>
      </w:pPr>
      <w:r w:rsidRPr="00CA0404">
        <w:rPr>
          <w:rFonts w:cs="Arial"/>
          <w:szCs w:val="24"/>
          <w:lang w:val="fr-CA"/>
        </w:rPr>
        <w:t xml:space="preserve">La manière dont le conseil peut demander une évaluation, à ses frais, par un expert externe du milieu médical ou un autre expert afin de l’aider à déterminer si et comment des mesures d’adaptation peuvent être mises en œuvre. </w:t>
      </w:r>
    </w:p>
    <w:p w:rsidR="00681AE0" w:rsidRPr="00486B15" w:rsidRDefault="00681AE0" w:rsidP="00CA0404">
      <w:pPr>
        <w:pStyle w:val="ListParagraph"/>
        <w:numPr>
          <w:ilvl w:val="0"/>
          <w:numId w:val="19"/>
        </w:numPr>
        <w:spacing w:after="40"/>
        <w:ind w:left="1418" w:hanging="284"/>
        <w:rPr>
          <w:rFonts w:cs="Arial"/>
          <w:szCs w:val="24"/>
          <w:lang w:val="fr-CA"/>
        </w:rPr>
      </w:pPr>
      <w:r w:rsidRPr="00CA0404">
        <w:rPr>
          <w:rFonts w:cs="Arial"/>
          <w:szCs w:val="24"/>
          <w:lang w:val="fr-CA"/>
        </w:rPr>
        <w:t>La manière dont l</w:t>
      </w:r>
      <w:r w:rsidR="00E5057D">
        <w:rPr>
          <w:rFonts w:cs="Arial"/>
          <w:szCs w:val="24"/>
          <w:lang w:val="fr-CA"/>
        </w:rPr>
        <w:t xml:space="preserve">a personne </w:t>
      </w:r>
      <w:r w:rsidRPr="00CA0404">
        <w:rPr>
          <w:rFonts w:cs="Arial"/>
          <w:szCs w:val="24"/>
          <w:lang w:val="fr-CA"/>
        </w:rPr>
        <w:t>peut demander qu’un</w:t>
      </w:r>
      <w:r w:rsidR="00E5057D">
        <w:rPr>
          <w:rFonts w:cs="Arial"/>
          <w:szCs w:val="24"/>
          <w:lang w:val="fr-CA"/>
        </w:rPr>
        <w:t>e représentante ou un</w:t>
      </w:r>
      <w:r w:rsidRPr="00CA0404">
        <w:rPr>
          <w:rFonts w:cs="Arial"/>
          <w:szCs w:val="24"/>
          <w:lang w:val="fr-CA"/>
        </w:rPr>
        <w:t xml:space="preserve"> représentant de son agent négociateur, s</w:t>
      </w:r>
      <w:r w:rsidR="00E5057D">
        <w:rPr>
          <w:rFonts w:cs="Arial"/>
          <w:szCs w:val="24"/>
          <w:lang w:val="fr-CA"/>
        </w:rPr>
        <w:t xml:space="preserve">i elle </w:t>
      </w:r>
      <w:r w:rsidRPr="00CA0404">
        <w:rPr>
          <w:rFonts w:cs="Arial"/>
          <w:szCs w:val="24"/>
          <w:lang w:val="fr-CA"/>
        </w:rPr>
        <w:t>est représenté</w:t>
      </w:r>
      <w:r w:rsidR="00E5057D">
        <w:rPr>
          <w:rFonts w:cs="Arial"/>
          <w:szCs w:val="24"/>
          <w:lang w:val="fr-CA"/>
        </w:rPr>
        <w:t>e</w:t>
      </w:r>
      <w:r w:rsidRPr="00CA0404">
        <w:rPr>
          <w:rFonts w:cs="Arial"/>
          <w:szCs w:val="24"/>
          <w:lang w:val="fr-CA"/>
        </w:rPr>
        <w:t xml:space="preserve"> par un tel agent, ou un</w:t>
      </w:r>
      <w:r w:rsidR="00E5057D">
        <w:rPr>
          <w:rFonts w:cs="Arial"/>
          <w:szCs w:val="24"/>
          <w:lang w:val="fr-CA"/>
        </w:rPr>
        <w:t>e</w:t>
      </w:r>
      <w:r w:rsidRPr="00CA0404">
        <w:rPr>
          <w:rFonts w:cs="Arial"/>
          <w:szCs w:val="24"/>
          <w:lang w:val="fr-CA"/>
        </w:rPr>
        <w:t xml:space="preserve"> autre représentant</w:t>
      </w:r>
      <w:r w:rsidR="00E5057D">
        <w:rPr>
          <w:rFonts w:cs="Arial"/>
          <w:szCs w:val="24"/>
          <w:lang w:val="fr-CA"/>
        </w:rPr>
        <w:t>e ou un autre représentant</w:t>
      </w:r>
      <w:r w:rsidRPr="00CA0404">
        <w:rPr>
          <w:rFonts w:cs="Arial"/>
          <w:szCs w:val="24"/>
          <w:lang w:val="fr-CA"/>
        </w:rPr>
        <w:t xml:space="preserve"> du lieu de travail, dans le cas contraire, participe à l’élaboration du plan d’adaptation. </w:t>
      </w:r>
    </w:p>
    <w:p w:rsidR="00681AE0" w:rsidRPr="00486B15" w:rsidRDefault="00681AE0" w:rsidP="00CA0404">
      <w:pPr>
        <w:pStyle w:val="ListParagraph"/>
        <w:numPr>
          <w:ilvl w:val="0"/>
          <w:numId w:val="19"/>
        </w:numPr>
        <w:spacing w:after="40"/>
        <w:ind w:left="1418" w:hanging="284"/>
        <w:rPr>
          <w:rFonts w:cs="Arial"/>
          <w:szCs w:val="24"/>
          <w:lang w:val="fr-CA"/>
        </w:rPr>
      </w:pPr>
      <w:r w:rsidRPr="00CA0404">
        <w:rPr>
          <w:rFonts w:cs="Arial"/>
          <w:szCs w:val="24"/>
          <w:lang w:val="fr-CA"/>
        </w:rPr>
        <w:t>Les mesures prises pour protéger le caractère confidentiel des renseignements personnels concernant l</w:t>
      </w:r>
      <w:r w:rsidR="00E5057D">
        <w:rPr>
          <w:rFonts w:cs="Arial"/>
          <w:szCs w:val="24"/>
          <w:lang w:val="fr-CA"/>
        </w:rPr>
        <w:t>a personne.</w:t>
      </w:r>
      <w:r w:rsidRPr="00CA0404">
        <w:rPr>
          <w:rFonts w:cs="Arial"/>
          <w:szCs w:val="24"/>
          <w:lang w:val="fr-CA"/>
        </w:rPr>
        <w:t xml:space="preserve"> </w:t>
      </w:r>
    </w:p>
    <w:p w:rsidR="00681AE0" w:rsidRPr="00486B15" w:rsidRDefault="00681AE0" w:rsidP="00CA0404">
      <w:pPr>
        <w:pStyle w:val="ListParagraph"/>
        <w:numPr>
          <w:ilvl w:val="0"/>
          <w:numId w:val="19"/>
        </w:numPr>
        <w:spacing w:after="40"/>
        <w:ind w:left="1418" w:hanging="284"/>
        <w:rPr>
          <w:rFonts w:cs="Arial"/>
          <w:szCs w:val="24"/>
          <w:lang w:val="fr-CA"/>
        </w:rPr>
      </w:pPr>
      <w:r w:rsidRPr="00CA0404">
        <w:rPr>
          <w:rFonts w:cs="Arial"/>
          <w:szCs w:val="24"/>
          <w:lang w:val="fr-CA"/>
        </w:rPr>
        <w:t xml:space="preserve">La fréquence et le mode de réalisation des réexamens et des actualisations du plan. </w:t>
      </w:r>
    </w:p>
    <w:p w:rsidR="00681AE0" w:rsidRPr="00486B15" w:rsidRDefault="00681AE0" w:rsidP="00CA0404">
      <w:pPr>
        <w:pStyle w:val="ListParagraph"/>
        <w:numPr>
          <w:ilvl w:val="0"/>
          <w:numId w:val="19"/>
        </w:numPr>
        <w:spacing w:after="40"/>
        <w:ind w:left="1418" w:hanging="284"/>
        <w:rPr>
          <w:rFonts w:cs="Arial"/>
          <w:szCs w:val="24"/>
          <w:lang w:val="fr-CA"/>
        </w:rPr>
      </w:pPr>
      <w:r w:rsidRPr="00CA0404">
        <w:rPr>
          <w:rFonts w:cs="Arial"/>
          <w:szCs w:val="24"/>
          <w:lang w:val="fr-CA"/>
        </w:rPr>
        <w:t xml:space="preserve">Si </w:t>
      </w:r>
      <w:r w:rsidR="00E5057D">
        <w:rPr>
          <w:rFonts w:cs="Arial"/>
          <w:szCs w:val="24"/>
          <w:lang w:val="fr-CA"/>
        </w:rPr>
        <w:t xml:space="preserve">la personne </w:t>
      </w:r>
      <w:r w:rsidRPr="00CA0404">
        <w:rPr>
          <w:rFonts w:cs="Arial"/>
          <w:szCs w:val="24"/>
          <w:lang w:val="fr-CA"/>
        </w:rPr>
        <w:t>l’employé se voit refuser un plan d’adaptation individualisé, la manière dont les motifs du refus lui seront communiqués.</w:t>
      </w:r>
      <w:r w:rsidR="00486B15" w:rsidRPr="00CA0404">
        <w:rPr>
          <w:rFonts w:cs="Arial"/>
          <w:szCs w:val="24"/>
          <w:lang w:val="fr-CA"/>
        </w:rPr>
        <w:t xml:space="preserve"> </w:t>
      </w:r>
    </w:p>
    <w:p w:rsidR="00486B15" w:rsidRPr="00486B15" w:rsidRDefault="00486B15" w:rsidP="00CA0404">
      <w:pPr>
        <w:pStyle w:val="ListParagraph"/>
        <w:numPr>
          <w:ilvl w:val="0"/>
          <w:numId w:val="19"/>
        </w:numPr>
        <w:spacing w:after="200"/>
        <w:ind w:left="1418" w:hanging="284"/>
        <w:rPr>
          <w:rFonts w:cs="Arial"/>
          <w:szCs w:val="24"/>
          <w:lang w:val="fr-CA"/>
        </w:rPr>
      </w:pPr>
      <w:r w:rsidRPr="00CA0404">
        <w:rPr>
          <w:rFonts w:cs="Arial"/>
          <w:szCs w:val="24"/>
          <w:lang w:val="fr-CA"/>
        </w:rPr>
        <w:t>Les moyens que le conseil doit prendre pour fournir le plan d’adaptation individualisé dans un format qui tient compte des besoins en matière d’accessibilité de l</w:t>
      </w:r>
      <w:r w:rsidR="00E5057D">
        <w:rPr>
          <w:rFonts w:cs="Arial"/>
          <w:szCs w:val="24"/>
          <w:lang w:val="fr-CA"/>
        </w:rPr>
        <w:t xml:space="preserve">a personne </w:t>
      </w:r>
      <w:r w:rsidRPr="00CA0404">
        <w:rPr>
          <w:rFonts w:cs="Arial"/>
          <w:szCs w:val="24"/>
          <w:lang w:val="fr-CA"/>
        </w:rPr>
        <w:t xml:space="preserve">qui découlent de son handicap. </w:t>
      </w:r>
    </w:p>
    <w:p w:rsidR="009C379E" w:rsidRPr="00CA0404" w:rsidRDefault="00486B15" w:rsidP="00CA0404">
      <w:pPr>
        <w:numPr>
          <w:ilvl w:val="1"/>
          <w:numId w:val="3"/>
        </w:numPr>
        <w:spacing w:after="100"/>
        <w:ind w:left="1134" w:hanging="567"/>
        <w:rPr>
          <w:lang w:val="fr-CA"/>
        </w:rPr>
      </w:pPr>
      <w:r w:rsidRPr="00486B15">
        <w:rPr>
          <w:lang w:val="fr-CA"/>
        </w:rPr>
        <w:t xml:space="preserve">Le conseil fournit des plans d’adaptation individualisés qui : </w:t>
      </w:r>
    </w:p>
    <w:p w:rsidR="009C379E" w:rsidRPr="00486B15" w:rsidRDefault="00486B15" w:rsidP="00CA0404">
      <w:pPr>
        <w:pStyle w:val="ListParagraph"/>
        <w:numPr>
          <w:ilvl w:val="0"/>
          <w:numId w:val="22"/>
        </w:numPr>
        <w:spacing w:after="40"/>
        <w:ind w:left="1418" w:hanging="284"/>
        <w:rPr>
          <w:rFonts w:cs="Arial"/>
          <w:szCs w:val="24"/>
          <w:lang w:val="fr-CA"/>
        </w:rPr>
      </w:pPr>
      <w:r w:rsidRPr="00CA0404">
        <w:rPr>
          <w:rFonts w:cs="Arial"/>
          <w:szCs w:val="24"/>
          <w:lang w:val="fr-CA"/>
        </w:rPr>
        <w:t xml:space="preserve">comprennent l’information demandée, le cas échéant, concernant les formats accessibles et les aides à la communication fournis; </w:t>
      </w:r>
    </w:p>
    <w:p w:rsidR="009C379E" w:rsidRPr="00486B15" w:rsidRDefault="00486B15" w:rsidP="00CA0404">
      <w:pPr>
        <w:pStyle w:val="ListParagraph"/>
        <w:numPr>
          <w:ilvl w:val="0"/>
          <w:numId w:val="22"/>
        </w:numPr>
        <w:spacing w:after="40"/>
        <w:ind w:left="1418" w:hanging="284"/>
        <w:rPr>
          <w:rFonts w:cs="Arial"/>
          <w:szCs w:val="24"/>
          <w:lang w:val="fr-CA"/>
        </w:rPr>
      </w:pPr>
      <w:r w:rsidRPr="00CA0404">
        <w:rPr>
          <w:rFonts w:cs="Arial"/>
          <w:szCs w:val="24"/>
          <w:lang w:val="fr-CA"/>
        </w:rPr>
        <w:t xml:space="preserve">comprennent les renseignements individualisés relatifs aux interventions d’urgence sur le lieu de travail nécessaires, le cas échéant; </w:t>
      </w:r>
    </w:p>
    <w:p w:rsidR="00B72E19" w:rsidRPr="00486B15" w:rsidRDefault="00E333C4" w:rsidP="00CA0404">
      <w:pPr>
        <w:pStyle w:val="ListParagraph"/>
        <w:numPr>
          <w:ilvl w:val="0"/>
          <w:numId w:val="22"/>
        </w:numPr>
        <w:spacing w:after="200"/>
        <w:ind w:left="1418" w:hanging="284"/>
        <w:rPr>
          <w:rFonts w:cs="Arial"/>
          <w:szCs w:val="24"/>
          <w:lang w:val="fr-CA"/>
        </w:rPr>
      </w:pPr>
      <w:r>
        <w:rPr>
          <w:rFonts w:cs="Arial"/>
          <w:szCs w:val="24"/>
          <w:lang w:val="fr-CA"/>
        </w:rPr>
        <w:t>recensent</w:t>
      </w:r>
      <w:r w:rsidR="00486B15" w:rsidRPr="00CA0404">
        <w:rPr>
          <w:rFonts w:cs="Arial"/>
          <w:szCs w:val="24"/>
          <w:lang w:val="fr-CA"/>
        </w:rPr>
        <w:t xml:space="preserve"> toute autre mesure d’adaptation devant être fournie.</w:t>
      </w:r>
      <w:r w:rsidR="009C379E" w:rsidRPr="00486B15">
        <w:rPr>
          <w:rFonts w:cs="Arial"/>
          <w:szCs w:val="24"/>
          <w:lang w:val="fr-CA"/>
        </w:rPr>
        <w:t xml:space="preserve"> </w:t>
      </w:r>
    </w:p>
    <w:p w:rsidR="00B72E19" w:rsidRPr="005A0AFE" w:rsidRDefault="005A0AFE" w:rsidP="00643821">
      <w:pPr>
        <w:numPr>
          <w:ilvl w:val="0"/>
          <w:numId w:val="3"/>
        </w:numPr>
        <w:spacing w:before="300" w:after="100"/>
        <w:ind w:left="567" w:hanging="567"/>
        <w:rPr>
          <w:b/>
          <w:lang w:val="fr-CA"/>
        </w:rPr>
      </w:pPr>
      <w:r>
        <w:rPr>
          <w:b/>
          <w:lang w:val="fr-CA"/>
        </w:rPr>
        <w:t xml:space="preserve">Processus de retour au travail </w:t>
      </w:r>
    </w:p>
    <w:p w:rsidR="00B50B3C" w:rsidRPr="00CA0404" w:rsidRDefault="005A0AFE" w:rsidP="00CA0404">
      <w:pPr>
        <w:numPr>
          <w:ilvl w:val="1"/>
          <w:numId w:val="3"/>
        </w:numPr>
        <w:spacing w:after="200"/>
        <w:ind w:left="1134" w:hanging="567"/>
        <w:rPr>
          <w:lang w:val="fr-CA"/>
        </w:rPr>
      </w:pPr>
      <w:r w:rsidRPr="00CA0404">
        <w:rPr>
          <w:lang w:val="fr-CA"/>
        </w:rPr>
        <w:t xml:space="preserve">Le conseil </w:t>
      </w:r>
      <w:r w:rsidRPr="00643821">
        <w:rPr>
          <w:lang w:val="fr-CA"/>
        </w:rPr>
        <w:t>élabore</w:t>
      </w:r>
      <w:r w:rsidR="00643821" w:rsidRPr="00643821">
        <w:rPr>
          <w:lang w:val="fr-CA"/>
        </w:rPr>
        <w:t>,</w:t>
      </w:r>
      <w:r w:rsidRPr="00643821">
        <w:rPr>
          <w:lang w:val="fr-CA"/>
        </w:rPr>
        <w:t xml:space="preserve"> instaure </w:t>
      </w:r>
      <w:r w:rsidR="00643821" w:rsidRPr="00643821">
        <w:rPr>
          <w:lang w:val="fr-CA"/>
        </w:rPr>
        <w:t xml:space="preserve">et documente </w:t>
      </w:r>
      <w:r w:rsidRPr="00643821">
        <w:rPr>
          <w:lang w:val="fr-CA"/>
        </w:rPr>
        <w:t xml:space="preserve">un processus de retour au travail à l’intention de ses </w:t>
      </w:r>
      <w:r w:rsidR="00E5057D">
        <w:rPr>
          <w:lang w:val="fr-CA"/>
        </w:rPr>
        <w:t xml:space="preserve">employées et </w:t>
      </w:r>
      <w:r w:rsidRPr="00643821">
        <w:rPr>
          <w:lang w:val="fr-CA"/>
        </w:rPr>
        <w:t>employés qui s</w:t>
      </w:r>
      <w:r w:rsidR="00E5057D">
        <w:rPr>
          <w:lang w:val="fr-CA"/>
        </w:rPr>
        <w:t xml:space="preserve">’absentent </w:t>
      </w:r>
      <w:r w:rsidRPr="00643821">
        <w:rPr>
          <w:lang w:val="fr-CA"/>
        </w:rPr>
        <w:t>en raison d’un handicap et qui ont besoin de mesures d’adaptation liées à leur handicap afin de reprendre leur travail</w:t>
      </w:r>
      <w:r w:rsidR="00643821" w:rsidRPr="00643821">
        <w:rPr>
          <w:lang w:val="fr-CA"/>
        </w:rPr>
        <w:t xml:space="preserve">. </w:t>
      </w:r>
    </w:p>
    <w:p w:rsidR="00B50B3C" w:rsidRPr="00CA0404" w:rsidRDefault="00643821" w:rsidP="00CA0404">
      <w:pPr>
        <w:numPr>
          <w:ilvl w:val="1"/>
          <w:numId w:val="3"/>
        </w:numPr>
        <w:spacing w:after="100"/>
        <w:ind w:left="1134" w:hanging="567"/>
        <w:rPr>
          <w:lang w:val="fr-CA"/>
        </w:rPr>
      </w:pPr>
      <w:r w:rsidRPr="00CA0404">
        <w:rPr>
          <w:lang w:val="fr-CA"/>
        </w:rPr>
        <w:lastRenderedPageBreak/>
        <w:t xml:space="preserve">Le processus de retour au travail : </w:t>
      </w:r>
    </w:p>
    <w:p w:rsidR="00B50B3C" w:rsidRPr="00CA0404" w:rsidRDefault="00643821" w:rsidP="00CA0404">
      <w:pPr>
        <w:pStyle w:val="ListParagraph"/>
        <w:numPr>
          <w:ilvl w:val="0"/>
          <w:numId w:val="21"/>
        </w:numPr>
        <w:spacing w:after="40"/>
        <w:ind w:left="1418" w:hanging="284"/>
        <w:rPr>
          <w:rFonts w:cs="Arial"/>
          <w:szCs w:val="24"/>
          <w:lang w:val="fr-CA"/>
        </w:rPr>
      </w:pPr>
      <w:r w:rsidRPr="00CA0404">
        <w:rPr>
          <w:rFonts w:cs="Arial"/>
          <w:szCs w:val="24"/>
          <w:lang w:val="fr-CA"/>
        </w:rPr>
        <w:t xml:space="preserve">décrit sommairement les mesures que le conseil prendra pour faciliter le retour au travail des </w:t>
      </w:r>
      <w:r w:rsidR="00E5057D">
        <w:rPr>
          <w:rFonts w:cs="Arial"/>
          <w:szCs w:val="24"/>
          <w:lang w:val="fr-CA"/>
        </w:rPr>
        <w:t xml:space="preserve">employées et des </w:t>
      </w:r>
      <w:r w:rsidRPr="00CA0404">
        <w:rPr>
          <w:rFonts w:cs="Arial"/>
          <w:szCs w:val="24"/>
          <w:lang w:val="fr-CA"/>
        </w:rPr>
        <w:t xml:space="preserve">employés absents en raison de leur handicap; </w:t>
      </w:r>
    </w:p>
    <w:p w:rsidR="00643821" w:rsidRPr="00CA0404" w:rsidRDefault="00643821" w:rsidP="00CA0404">
      <w:pPr>
        <w:pStyle w:val="ListParagraph"/>
        <w:numPr>
          <w:ilvl w:val="0"/>
          <w:numId w:val="21"/>
        </w:numPr>
        <w:spacing w:after="200"/>
        <w:ind w:left="1418" w:hanging="284"/>
        <w:rPr>
          <w:rFonts w:cs="Arial"/>
          <w:szCs w:val="24"/>
          <w:lang w:val="fr-CA"/>
        </w:rPr>
      </w:pPr>
      <w:r w:rsidRPr="00CA0404">
        <w:rPr>
          <w:rFonts w:cs="Arial"/>
          <w:szCs w:val="24"/>
          <w:lang w:val="fr-CA"/>
        </w:rPr>
        <w:t xml:space="preserve">intègre les plans d’adaptation individualisés et documentés dont il est question </w:t>
      </w:r>
      <w:r w:rsidR="00E333C4">
        <w:rPr>
          <w:rFonts w:cs="Arial"/>
          <w:szCs w:val="24"/>
          <w:lang w:val="fr-CA"/>
        </w:rPr>
        <w:t>à l’article </w:t>
      </w:r>
      <w:r w:rsidRPr="00CA0404">
        <w:rPr>
          <w:rFonts w:cs="Arial"/>
          <w:szCs w:val="24"/>
          <w:lang w:val="fr-CA"/>
        </w:rPr>
        <w:t>6.0.</w:t>
      </w:r>
      <w:r w:rsidR="003554C7" w:rsidRPr="00CA0404">
        <w:rPr>
          <w:rFonts w:cs="Arial"/>
          <w:szCs w:val="24"/>
          <w:lang w:val="fr-CA"/>
        </w:rPr>
        <w:t xml:space="preserve"> </w:t>
      </w:r>
    </w:p>
    <w:p w:rsidR="00643821" w:rsidRPr="00CA0404" w:rsidRDefault="00643821" w:rsidP="00CA0404">
      <w:pPr>
        <w:numPr>
          <w:ilvl w:val="1"/>
          <w:numId w:val="3"/>
        </w:numPr>
        <w:spacing w:after="200"/>
        <w:ind w:left="1134" w:hanging="567"/>
        <w:rPr>
          <w:lang w:val="fr-CA"/>
        </w:rPr>
      </w:pPr>
      <w:r w:rsidRPr="00CA0404">
        <w:rPr>
          <w:lang w:val="fr-CA"/>
        </w:rPr>
        <w:t xml:space="preserve">Ce processus de retour au travail ne remplace pas tout autre processus de retour au travail créé ou prévu par toute autre loi (comme la </w:t>
      </w:r>
      <w:r w:rsidRPr="00CA0404">
        <w:rPr>
          <w:i/>
          <w:lang w:val="fr-CA"/>
        </w:rPr>
        <w:t>Loi de 1997 sur la sécurité professionnelle et l’assurance contre les accidents du travail</w:t>
      </w:r>
      <w:r w:rsidRPr="00CA0404">
        <w:rPr>
          <w:lang w:val="fr-CA"/>
        </w:rPr>
        <w:t xml:space="preserve">), ni ne l’emporte sur lui. </w:t>
      </w:r>
    </w:p>
    <w:p w:rsidR="00A022A6" w:rsidRPr="00643821" w:rsidRDefault="00643821" w:rsidP="00643821">
      <w:pPr>
        <w:numPr>
          <w:ilvl w:val="0"/>
          <w:numId w:val="3"/>
        </w:numPr>
        <w:spacing w:before="300" w:after="100"/>
        <w:ind w:left="567" w:hanging="567"/>
        <w:rPr>
          <w:b/>
          <w:lang w:val="fr-CA"/>
        </w:rPr>
      </w:pPr>
      <w:r>
        <w:rPr>
          <w:b/>
          <w:lang w:val="fr-CA"/>
        </w:rPr>
        <w:t xml:space="preserve">Gestion du rendement </w:t>
      </w:r>
    </w:p>
    <w:p w:rsidR="003554C7" w:rsidRPr="00CA0404" w:rsidRDefault="003554C7" w:rsidP="00CA0404">
      <w:pPr>
        <w:numPr>
          <w:ilvl w:val="1"/>
          <w:numId w:val="3"/>
        </w:numPr>
        <w:spacing w:after="200"/>
        <w:ind w:left="1134" w:hanging="567"/>
        <w:rPr>
          <w:lang w:val="fr-CA"/>
        </w:rPr>
      </w:pPr>
      <w:r w:rsidRPr="003554C7">
        <w:rPr>
          <w:lang w:val="fr-CA"/>
        </w:rPr>
        <w:t>Lorsqu’il utilise des processus de gestion du rendement à l’égard d</w:t>
      </w:r>
      <w:r w:rsidR="00E5057D">
        <w:rPr>
          <w:lang w:val="fr-CA"/>
        </w:rPr>
        <w:t>’une employée ou d’un employé ayant un handicap</w:t>
      </w:r>
      <w:r w:rsidRPr="003554C7">
        <w:rPr>
          <w:lang w:val="fr-CA"/>
        </w:rPr>
        <w:t xml:space="preserve">, le conseil tient compte de </w:t>
      </w:r>
      <w:r w:rsidR="00E5057D">
        <w:rPr>
          <w:lang w:val="fr-CA"/>
        </w:rPr>
        <w:t xml:space="preserve">ses </w:t>
      </w:r>
      <w:r w:rsidRPr="003554C7">
        <w:rPr>
          <w:lang w:val="fr-CA"/>
        </w:rPr>
        <w:t>besoins en matière d’accessibilité ainsi que de tout plan d’adaptation individualisé.</w:t>
      </w:r>
      <w:r>
        <w:rPr>
          <w:lang w:val="fr-CA"/>
        </w:rPr>
        <w:t xml:space="preserve"> </w:t>
      </w:r>
    </w:p>
    <w:p w:rsidR="00B50B3C" w:rsidRPr="00643821" w:rsidRDefault="003554C7" w:rsidP="00643821">
      <w:pPr>
        <w:numPr>
          <w:ilvl w:val="0"/>
          <w:numId w:val="3"/>
        </w:numPr>
        <w:spacing w:before="300" w:after="100"/>
        <w:ind w:left="567" w:hanging="567"/>
        <w:rPr>
          <w:b/>
          <w:lang w:val="fr-CA"/>
        </w:rPr>
      </w:pPr>
      <w:r>
        <w:rPr>
          <w:b/>
          <w:lang w:val="fr-CA"/>
        </w:rPr>
        <w:t xml:space="preserve">Perfectionnement et avancement professionnels </w:t>
      </w:r>
    </w:p>
    <w:p w:rsidR="009E2A26" w:rsidRPr="00CA0404" w:rsidRDefault="009E2A26" w:rsidP="00CA0404">
      <w:pPr>
        <w:numPr>
          <w:ilvl w:val="1"/>
          <w:numId w:val="3"/>
        </w:numPr>
        <w:spacing w:after="200"/>
        <w:ind w:left="1134" w:hanging="567"/>
        <w:rPr>
          <w:lang w:val="fr-CA"/>
        </w:rPr>
      </w:pPr>
      <w:r w:rsidRPr="009E2A26">
        <w:rPr>
          <w:lang w:val="fr-CA"/>
        </w:rPr>
        <w:t xml:space="preserve">Lorsqu’il fournit des possibilités de perfectionnement et d’avancement professionnels à </w:t>
      </w:r>
      <w:r w:rsidR="00E5057D">
        <w:rPr>
          <w:lang w:val="fr-CA"/>
        </w:rPr>
        <w:t xml:space="preserve">une employée ou un employé ayant un handicap, </w:t>
      </w:r>
      <w:r w:rsidRPr="009E2A26">
        <w:rPr>
          <w:lang w:val="fr-CA"/>
        </w:rPr>
        <w:t>le conseil tient compte de</w:t>
      </w:r>
      <w:r w:rsidR="00E5057D">
        <w:rPr>
          <w:lang w:val="fr-CA"/>
        </w:rPr>
        <w:t xml:space="preserve"> se</w:t>
      </w:r>
      <w:r w:rsidRPr="009E2A26">
        <w:rPr>
          <w:lang w:val="fr-CA"/>
        </w:rPr>
        <w:t>s besoins en matière d’accessibilité ainsi que de tout plan d’adaptation individualisé.</w:t>
      </w:r>
      <w:r w:rsidR="00E5057D">
        <w:rPr>
          <w:lang w:val="fr-CA"/>
        </w:rPr>
        <w:t xml:space="preserve"> </w:t>
      </w:r>
    </w:p>
    <w:p w:rsidR="00E35DC6" w:rsidRPr="00643821" w:rsidRDefault="00B50B3C" w:rsidP="007F4C3C">
      <w:pPr>
        <w:numPr>
          <w:ilvl w:val="0"/>
          <w:numId w:val="3"/>
        </w:numPr>
        <w:spacing w:before="300" w:after="100"/>
        <w:ind w:left="567" w:hanging="567"/>
        <w:rPr>
          <w:b/>
          <w:lang w:val="fr-CA"/>
        </w:rPr>
      </w:pPr>
      <w:r w:rsidRPr="00643821">
        <w:rPr>
          <w:b/>
          <w:lang w:val="fr-CA"/>
        </w:rPr>
        <w:t>R</w:t>
      </w:r>
      <w:r w:rsidR="009E2A26">
        <w:rPr>
          <w:b/>
          <w:lang w:val="fr-CA"/>
        </w:rPr>
        <w:t xml:space="preserve">éaffectation </w:t>
      </w:r>
    </w:p>
    <w:p w:rsidR="009E2A26" w:rsidRPr="00CA0404" w:rsidRDefault="009E2A26" w:rsidP="00CA0404">
      <w:pPr>
        <w:numPr>
          <w:ilvl w:val="1"/>
          <w:numId w:val="3"/>
        </w:numPr>
        <w:spacing w:after="200"/>
        <w:ind w:left="1134" w:hanging="567"/>
        <w:rPr>
          <w:lang w:val="fr-CA"/>
        </w:rPr>
      </w:pPr>
      <w:r w:rsidRPr="009E2A26">
        <w:rPr>
          <w:lang w:val="fr-CA"/>
        </w:rPr>
        <w:t>Lorsqu’il s’est dot</w:t>
      </w:r>
      <w:r>
        <w:rPr>
          <w:lang w:val="fr-CA"/>
        </w:rPr>
        <w:t>é</w:t>
      </w:r>
      <w:r w:rsidRPr="009E2A26">
        <w:rPr>
          <w:lang w:val="fr-CA"/>
        </w:rPr>
        <w:t xml:space="preserve"> d’un processus de réaffectation, le conseil tient compte des besoins en matière d’accessibilité de ses </w:t>
      </w:r>
      <w:r w:rsidR="00022F27">
        <w:rPr>
          <w:lang w:val="fr-CA"/>
        </w:rPr>
        <w:t>employées ou e</w:t>
      </w:r>
      <w:r w:rsidRPr="009E2A26">
        <w:rPr>
          <w:lang w:val="fr-CA"/>
        </w:rPr>
        <w:t xml:space="preserve">mployés </w:t>
      </w:r>
      <w:r w:rsidR="00022F27">
        <w:rPr>
          <w:lang w:val="fr-CA"/>
        </w:rPr>
        <w:t xml:space="preserve">ayant un handicap </w:t>
      </w:r>
      <w:r w:rsidRPr="009E2A26">
        <w:rPr>
          <w:lang w:val="fr-CA"/>
        </w:rPr>
        <w:t>ainsi que de tout plan d’adaptation individualisé lorsqu’il procède à la réaffectation d’</w:t>
      </w:r>
      <w:r w:rsidR="00022F27">
        <w:rPr>
          <w:lang w:val="fr-CA"/>
        </w:rPr>
        <w:t>employées ou d’</w:t>
      </w:r>
      <w:r w:rsidRPr="009E2A26">
        <w:rPr>
          <w:lang w:val="fr-CA"/>
        </w:rPr>
        <w:t xml:space="preserve">employés. </w:t>
      </w:r>
    </w:p>
    <w:p w:rsidR="00F55B18" w:rsidRPr="00F55B18" w:rsidRDefault="00F55B18" w:rsidP="000050FF">
      <w:pPr>
        <w:spacing w:before="600" w:after="100"/>
        <w:rPr>
          <w:rFonts w:ascii="Times New Roman" w:hAnsi="Times New Roman"/>
          <w:b/>
          <w:sz w:val="22"/>
          <w:szCs w:val="22"/>
          <w:lang w:val="fr-CA"/>
        </w:rPr>
      </w:pPr>
      <w:r w:rsidRPr="00F55B18">
        <w:rPr>
          <w:rFonts w:ascii="Times New Roman" w:hAnsi="Times New Roman"/>
          <w:b/>
          <w:sz w:val="22"/>
          <w:szCs w:val="22"/>
          <w:lang w:val="fr-CA"/>
        </w:rPr>
        <w:t xml:space="preserve">Cadre juridique </w:t>
      </w:r>
    </w:p>
    <w:p w:rsidR="00F55B18" w:rsidRPr="00F55B18" w:rsidRDefault="00F55B18" w:rsidP="00F55B18">
      <w:pPr>
        <w:rPr>
          <w:rFonts w:ascii="Times New Roman" w:hAnsi="Times New Roman"/>
          <w:i/>
          <w:sz w:val="22"/>
          <w:szCs w:val="22"/>
          <w:lang w:val="fr-CA"/>
        </w:rPr>
      </w:pPr>
      <w:r w:rsidRPr="00F55B18">
        <w:rPr>
          <w:rFonts w:ascii="Times New Roman" w:hAnsi="Times New Roman"/>
          <w:i/>
          <w:sz w:val="22"/>
          <w:szCs w:val="22"/>
          <w:lang w:val="fr-CA"/>
        </w:rPr>
        <w:t xml:space="preserve">Loi de 2005 sur l’accessibilité pour les personnes handicapées de l’Ontario </w:t>
      </w:r>
    </w:p>
    <w:p w:rsidR="00F55B18" w:rsidRPr="00F55B18" w:rsidRDefault="00F55B18" w:rsidP="00F55B18">
      <w:pPr>
        <w:rPr>
          <w:rFonts w:ascii="Times New Roman" w:hAnsi="Times New Roman"/>
          <w:sz w:val="22"/>
          <w:szCs w:val="22"/>
          <w:lang w:val="fr-CA"/>
        </w:rPr>
      </w:pPr>
      <w:r w:rsidRPr="00F55B18">
        <w:rPr>
          <w:rFonts w:ascii="Times New Roman" w:hAnsi="Times New Roman"/>
          <w:sz w:val="22"/>
          <w:szCs w:val="22"/>
          <w:lang w:val="fr-CA"/>
        </w:rPr>
        <w:t xml:space="preserve">Règlement de l’Ontario 191/11, </w:t>
      </w:r>
      <w:r w:rsidRPr="00F55B18">
        <w:rPr>
          <w:rFonts w:ascii="Times New Roman" w:hAnsi="Times New Roman"/>
          <w:i/>
          <w:sz w:val="22"/>
          <w:szCs w:val="22"/>
          <w:lang w:val="fr-CA"/>
        </w:rPr>
        <w:t>Normes d’accessibilité intégrées</w:t>
      </w:r>
      <w:r w:rsidRPr="00F55B18">
        <w:rPr>
          <w:rFonts w:ascii="Times New Roman" w:hAnsi="Times New Roman"/>
          <w:sz w:val="22"/>
          <w:szCs w:val="22"/>
          <w:lang w:val="fr-CA"/>
        </w:rPr>
        <w:t xml:space="preserve"> </w:t>
      </w:r>
    </w:p>
    <w:p w:rsidR="00F55B18" w:rsidRDefault="00F55B18" w:rsidP="00F55B18">
      <w:pPr>
        <w:rPr>
          <w:rFonts w:ascii="Times New Roman" w:hAnsi="Times New Roman"/>
          <w:sz w:val="22"/>
          <w:szCs w:val="22"/>
          <w:lang w:val="fr-CA"/>
        </w:rPr>
      </w:pPr>
      <w:r w:rsidRPr="00F55B18">
        <w:rPr>
          <w:rFonts w:ascii="Times New Roman" w:hAnsi="Times New Roman"/>
          <w:i/>
          <w:sz w:val="22"/>
          <w:szCs w:val="22"/>
          <w:lang w:val="fr-CA"/>
        </w:rPr>
        <w:t>Code des droits de la personne</w:t>
      </w:r>
      <w:r w:rsidRPr="00F55B18">
        <w:rPr>
          <w:rFonts w:ascii="Times New Roman" w:hAnsi="Times New Roman"/>
          <w:sz w:val="22"/>
          <w:szCs w:val="22"/>
          <w:lang w:val="fr-CA"/>
        </w:rPr>
        <w:t xml:space="preserve"> de l’Ontario </w:t>
      </w:r>
    </w:p>
    <w:p w:rsidR="000050FF" w:rsidRPr="000050FF" w:rsidRDefault="000050FF" w:rsidP="007F4C3C">
      <w:pPr>
        <w:spacing w:after="200"/>
        <w:rPr>
          <w:rFonts w:ascii="Times New Roman" w:hAnsi="Times New Roman"/>
          <w:i/>
          <w:sz w:val="22"/>
          <w:szCs w:val="22"/>
          <w:lang w:val="fr-CA"/>
        </w:rPr>
      </w:pPr>
      <w:r w:rsidRPr="000050FF">
        <w:rPr>
          <w:rFonts w:ascii="Times New Roman" w:hAnsi="Times New Roman"/>
          <w:i/>
          <w:sz w:val="22"/>
          <w:szCs w:val="22"/>
          <w:lang w:val="fr-CA"/>
        </w:rPr>
        <w:t>Loi de 1997 sur la sécurité professionnelle et l’assurance contre les accidents du travail</w:t>
      </w:r>
      <w:r>
        <w:rPr>
          <w:rFonts w:ascii="Times New Roman" w:hAnsi="Times New Roman"/>
          <w:i/>
          <w:sz w:val="22"/>
          <w:szCs w:val="22"/>
          <w:lang w:val="fr-CA"/>
        </w:rPr>
        <w:t xml:space="preserve"> </w:t>
      </w:r>
    </w:p>
    <w:p w:rsidR="006B3209" w:rsidRPr="00964125" w:rsidRDefault="000050FF" w:rsidP="000050FF">
      <w:pPr>
        <w:spacing w:after="100"/>
        <w:rPr>
          <w:rFonts w:ascii="Times New Roman" w:hAnsi="Times New Roman"/>
          <w:b/>
          <w:sz w:val="22"/>
          <w:szCs w:val="22"/>
          <w:lang w:val="fr-CA"/>
        </w:rPr>
      </w:pPr>
      <w:r>
        <w:rPr>
          <w:rFonts w:ascii="Times New Roman" w:hAnsi="Times New Roman"/>
          <w:b/>
          <w:sz w:val="22"/>
          <w:szCs w:val="22"/>
          <w:lang w:val="fr-CA"/>
        </w:rPr>
        <w:t xml:space="preserve">Renvois </w:t>
      </w:r>
    </w:p>
    <w:p w:rsidR="006B3209" w:rsidRPr="00964125" w:rsidRDefault="000050FF" w:rsidP="006B3209">
      <w:pPr>
        <w:rPr>
          <w:rStyle w:val="ParagraphBold"/>
          <w:rFonts w:ascii="Times New Roman" w:hAnsi="Times New Roman" w:cs="Times New Roman"/>
          <w:b w:val="0"/>
          <w:bCs w:val="0"/>
          <w:sz w:val="22"/>
          <w:szCs w:val="22"/>
          <w:lang w:val="fr-CA"/>
        </w:rPr>
      </w:pPr>
      <w:r w:rsidRPr="000050FF">
        <w:rPr>
          <w:rFonts w:ascii="Times New Roman" w:hAnsi="Times New Roman"/>
          <w:sz w:val="22"/>
          <w:szCs w:val="22"/>
          <w:lang w:val="fr-CA"/>
        </w:rPr>
        <w:t xml:space="preserve">Chaque conseil devrait prendre les moyens voulus pour incorporer des renvois à ses autres politiques et directives administratives, </w:t>
      </w:r>
      <w:r>
        <w:rPr>
          <w:rFonts w:ascii="Times New Roman" w:hAnsi="Times New Roman"/>
          <w:sz w:val="22"/>
          <w:szCs w:val="22"/>
          <w:lang w:val="fr-CA"/>
        </w:rPr>
        <w:t>y compris son Plan d’accessibilité.</w:t>
      </w:r>
    </w:p>
    <w:sectPr w:rsidR="006B3209" w:rsidRPr="00964125" w:rsidSect="008A27F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60" w:rsidRDefault="00D95460" w:rsidP="00020724">
      <w:r>
        <w:separator/>
      </w:r>
    </w:p>
  </w:endnote>
  <w:endnote w:type="continuationSeparator" w:id="0">
    <w:p w:rsidR="00D95460" w:rsidRDefault="00D95460" w:rsidP="0002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49" w:rsidRDefault="00CB0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3C" w:rsidRDefault="00D158CA">
    <w:pPr>
      <w:pStyle w:val="Footer"/>
      <w:jc w:val="right"/>
    </w:pPr>
    <w:r>
      <w:fldChar w:fldCharType="begin"/>
    </w:r>
    <w:r>
      <w:instrText xml:space="preserve"> PAGE   \* MERGEFORMAT </w:instrText>
    </w:r>
    <w:r>
      <w:fldChar w:fldCharType="separate"/>
    </w:r>
    <w:r w:rsidR="00A67D74">
      <w:rPr>
        <w:noProof/>
      </w:rPr>
      <w:t>1</w:t>
    </w:r>
    <w:r>
      <w:rPr>
        <w:noProof/>
      </w:rPr>
      <w:fldChar w:fldCharType="end"/>
    </w:r>
  </w:p>
  <w:p w:rsidR="00B50B3C" w:rsidRDefault="00B50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49" w:rsidRDefault="00CB0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60" w:rsidRDefault="00D95460" w:rsidP="00020724">
      <w:r>
        <w:separator/>
      </w:r>
    </w:p>
  </w:footnote>
  <w:footnote w:type="continuationSeparator" w:id="0">
    <w:p w:rsidR="00D95460" w:rsidRDefault="00D95460" w:rsidP="0002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49" w:rsidRDefault="00CB0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49" w:rsidRDefault="00CB0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49" w:rsidRDefault="00CB0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EF7"/>
    <w:multiLevelType w:val="hybridMultilevel"/>
    <w:tmpl w:val="79E6D79E"/>
    <w:lvl w:ilvl="0" w:tplc="59C2D06A">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9F68D1"/>
    <w:multiLevelType w:val="hybridMultilevel"/>
    <w:tmpl w:val="CE2E4ABC"/>
    <w:lvl w:ilvl="0" w:tplc="0C0C0017">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2">
    <w:nsid w:val="09483123"/>
    <w:multiLevelType w:val="hybridMultilevel"/>
    <w:tmpl w:val="CE2E4ABC"/>
    <w:lvl w:ilvl="0" w:tplc="0C0C0017">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3">
    <w:nsid w:val="0E4A640E"/>
    <w:multiLevelType w:val="multilevel"/>
    <w:tmpl w:val="60D8D3FE"/>
    <w:lvl w:ilvl="0">
      <w:start w:val="1"/>
      <w:numFmt w:val="decimal"/>
      <w:pStyle w:val="Heading1"/>
      <w:lvlText w:val="%1."/>
      <w:lvlJc w:val="left"/>
      <w:pPr>
        <w:tabs>
          <w:tab w:val="num" w:pos="-432"/>
        </w:tabs>
        <w:ind w:left="432" w:hanging="432"/>
      </w:pPr>
      <w:rPr>
        <w:rFonts w:ascii="Arial" w:hAnsi="Arial" w:cs="Times New Roman" w:hint="default"/>
        <w:b/>
        <w:sz w:val="32"/>
      </w:rPr>
    </w:lvl>
    <w:lvl w:ilvl="1">
      <w:start w:val="1"/>
      <w:numFmt w:val="lowerLetter"/>
      <w:pStyle w:val="Heading2"/>
      <w:lvlText w:val="%2."/>
      <w:lvlJc w:val="left"/>
      <w:pPr>
        <w:tabs>
          <w:tab w:val="num" w:pos="432"/>
        </w:tabs>
        <w:ind w:left="432" w:hanging="432"/>
      </w:pPr>
      <w:rPr>
        <w:rFonts w:ascii="Arial" w:hAnsi="Arial" w:cs="Times New Roman" w:hint="default"/>
        <w:b/>
        <w:i w:val="0"/>
        <w:sz w:val="28"/>
      </w:rPr>
    </w:lvl>
    <w:lvl w:ilvl="2">
      <w:start w:val="1"/>
      <w:numFmt w:val="lowerRoman"/>
      <w:pStyle w:val="Heading3"/>
      <w:lvlText w:val="(%3)"/>
      <w:lvlJc w:val="left"/>
      <w:pPr>
        <w:tabs>
          <w:tab w:val="num" w:pos="432"/>
        </w:tabs>
        <w:ind w:left="432" w:hanging="432"/>
      </w:pPr>
    </w:lvl>
    <w:lvl w:ilvl="3">
      <w:start w:val="1"/>
      <w:numFmt w:val="decimal"/>
      <w:lvlText w:val="%4."/>
      <w:lvlJc w:val="left"/>
      <w:pPr>
        <w:tabs>
          <w:tab w:val="num" w:pos="-432"/>
        </w:tabs>
        <w:ind w:left="-432" w:firstLine="0"/>
      </w:pPr>
    </w:lvl>
    <w:lvl w:ilvl="4">
      <w:start w:val="1"/>
      <w:numFmt w:val="lowerLetter"/>
      <w:lvlText w:val="%5."/>
      <w:lvlJc w:val="left"/>
      <w:pPr>
        <w:tabs>
          <w:tab w:val="num" w:pos="3046"/>
        </w:tabs>
        <w:ind w:left="3046" w:hanging="360"/>
      </w:pPr>
    </w:lvl>
    <w:lvl w:ilvl="5">
      <w:start w:val="1"/>
      <w:numFmt w:val="lowerRoman"/>
      <w:lvlText w:val="%6."/>
      <w:lvlJc w:val="right"/>
      <w:pPr>
        <w:tabs>
          <w:tab w:val="num" w:pos="3766"/>
        </w:tabs>
        <w:ind w:left="3766" w:hanging="180"/>
      </w:pPr>
    </w:lvl>
    <w:lvl w:ilvl="6">
      <w:start w:val="1"/>
      <w:numFmt w:val="decimal"/>
      <w:lvlText w:val="%7."/>
      <w:lvlJc w:val="left"/>
      <w:pPr>
        <w:tabs>
          <w:tab w:val="num" w:pos="4486"/>
        </w:tabs>
        <w:ind w:left="4486" w:hanging="360"/>
      </w:pPr>
    </w:lvl>
    <w:lvl w:ilvl="7">
      <w:start w:val="1"/>
      <w:numFmt w:val="lowerLetter"/>
      <w:lvlText w:val="%8."/>
      <w:lvlJc w:val="left"/>
      <w:pPr>
        <w:tabs>
          <w:tab w:val="num" w:pos="5206"/>
        </w:tabs>
        <w:ind w:left="5206" w:hanging="360"/>
      </w:pPr>
    </w:lvl>
    <w:lvl w:ilvl="8">
      <w:start w:val="1"/>
      <w:numFmt w:val="lowerRoman"/>
      <w:lvlText w:val="%9."/>
      <w:lvlJc w:val="right"/>
      <w:pPr>
        <w:tabs>
          <w:tab w:val="num" w:pos="5926"/>
        </w:tabs>
        <w:ind w:left="5926" w:hanging="180"/>
      </w:pPr>
    </w:lvl>
  </w:abstractNum>
  <w:abstractNum w:abstractNumId="4">
    <w:nsid w:val="156568F3"/>
    <w:multiLevelType w:val="hybridMultilevel"/>
    <w:tmpl w:val="CE2E4ABC"/>
    <w:lvl w:ilvl="0" w:tplc="0C0C0017">
      <w:start w:val="1"/>
      <w:numFmt w:val="lowerLetter"/>
      <w:lvlText w:val="%1)"/>
      <w:lvlJc w:val="left"/>
      <w:pPr>
        <w:ind w:left="1601" w:hanging="360"/>
      </w:pPr>
      <w:rPr>
        <w:rFonts w:hint="default"/>
      </w:rPr>
    </w:lvl>
    <w:lvl w:ilvl="1" w:tplc="10090019">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5">
    <w:nsid w:val="17067302"/>
    <w:multiLevelType w:val="hybridMultilevel"/>
    <w:tmpl w:val="194CBD54"/>
    <w:lvl w:ilvl="0" w:tplc="A21A3322">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6">
    <w:nsid w:val="190467D6"/>
    <w:multiLevelType w:val="hybridMultilevel"/>
    <w:tmpl w:val="CE2E4ABC"/>
    <w:lvl w:ilvl="0" w:tplc="0C0C0017">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7">
    <w:nsid w:val="1A451236"/>
    <w:multiLevelType w:val="hybridMultilevel"/>
    <w:tmpl w:val="CE2E4ABC"/>
    <w:lvl w:ilvl="0" w:tplc="0C0C0017">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8">
    <w:nsid w:val="2D431134"/>
    <w:multiLevelType w:val="hybridMultilevel"/>
    <w:tmpl w:val="417A4C92"/>
    <w:lvl w:ilvl="0" w:tplc="74C068C8">
      <w:start w:val="1"/>
      <w:numFmt w:val="lowerLetter"/>
      <w:lvlText w:val="(%1)"/>
      <w:lvlJc w:val="left"/>
      <w:pPr>
        <w:ind w:left="1460" w:hanging="360"/>
      </w:pPr>
      <w:rPr>
        <w:rFonts w:hint="default"/>
      </w:rPr>
    </w:lvl>
    <w:lvl w:ilvl="1" w:tplc="10090019" w:tentative="1">
      <w:start w:val="1"/>
      <w:numFmt w:val="lowerLetter"/>
      <w:lvlText w:val="%2."/>
      <w:lvlJc w:val="left"/>
      <w:pPr>
        <w:ind w:left="2180" w:hanging="360"/>
      </w:pPr>
    </w:lvl>
    <w:lvl w:ilvl="2" w:tplc="1009001B" w:tentative="1">
      <w:start w:val="1"/>
      <w:numFmt w:val="lowerRoman"/>
      <w:lvlText w:val="%3."/>
      <w:lvlJc w:val="right"/>
      <w:pPr>
        <w:ind w:left="2900" w:hanging="180"/>
      </w:pPr>
    </w:lvl>
    <w:lvl w:ilvl="3" w:tplc="1009000F" w:tentative="1">
      <w:start w:val="1"/>
      <w:numFmt w:val="decimal"/>
      <w:lvlText w:val="%4."/>
      <w:lvlJc w:val="left"/>
      <w:pPr>
        <w:ind w:left="3620" w:hanging="360"/>
      </w:pPr>
    </w:lvl>
    <w:lvl w:ilvl="4" w:tplc="10090019" w:tentative="1">
      <w:start w:val="1"/>
      <w:numFmt w:val="lowerLetter"/>
      <w:lvlText w:val="%5."/>
      <w:lvlJc w:val="left"/>
      <w:pPr>
        <w:ind w:left="4340" w:hanging="360"/>
      </w:pPr>
    </w:lvl>
    <w:lvl w:ilvl="5" w:tplc="1009001B" w:tentative="1">
      <w:start w:val="1"/>
      <w:numFmt w:val="lowerRoman"/>
      <w:lvlText w:val="%6."/>
      <w:lvlJc w:val="right"/>
      <w:pPr>
        <w:ind w:left="5060" w:hanging="180"/>
      </w:pPr>
    </w:lvl>
    <w:lvl w:ilvl="6" w:tplc="1009000F" w:tentative="1">
      <w:start w:val="1"/>
      <w:numFmt w:val="decimal"/>
      <w:lvlText w:val="%7."/>
      <w:lvlJc w:val="left"/>
      <w:pPr>
        <w:ind w:left="5780" w:hanging="360"/>
      </w:pPr>
    </w:lvl>
    <w:lvl w:ilvl="7" w:tplc="10090019" w:tentative="1">
      <w:start w:val="1"/>
      <w:numFmt w:val="lowerLetter"/>
      <w:lvlText w:val="%8."/>
      <w:lvlJc w:val="left"/>
      <w:pPr>
        <w:ind w:left="6500" w:hanging="360"/>
      </w:pPr>
    </w:lvl>
    <w:lvl w:ilvl="8" w:tplc="1009001B" w:tentative="1">
      <w:start w:val="1"/>
      <w:numFmt w:val="lowerRoman"/>
      <w:lvlText w:val="%9."/>
      <w:lvlJc w:val="right"/>
      <w:pPr>
        <w:ind w:left="7220" w:hanging="180"/>
      </w:pPr>
    </w:lvl>
  </w:abstractNum>
  <w:abstractNum w:abstractNumId="9">
    <w:nsid w:val="3CBB1583"/>
    <w:multiLevelType w:val="hybridMultilevel"/>
    <w:tmpl w:val="CB06295A"/>
    <w:lvl w:ilvl="0" w:tplc="1624AD10">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10">
    <w:nsid w:val="47083DE6"/>
    <w:multiLevelType w:val="hybridMultilevel"/>
    <w:tmpl w:val="CE2E4ABC"/>
    <w:lvl w:ilvl="0" w:tplc="0C0C0017">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11">
    <w:nsid w:val="49980D5E"/>
    <w:multiLevelType w:val="hybridMultilevel"/>
    <w:tmpl w:val="A704EE6A"/>
    <w:lvl w:ilvl="0" w:tplc="2D4AB5BE">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12">
    <w:nsid w:val="4B431D35"/>
    <w:multiLevelType w:val="singleLevel"/>
    <w:tmpl w:val="534A9806"/>
    <w:lvl w:ilvl="0">
      <w:start w:val="1"/>
      <w:numFmt w:val="decimal"/>
      <w:pStyle w:val="ListNumbered4"/>
      <w:lvlText w:val="%1."/>
      <w:lvlJc w:val="left"/>
      <w:pPr>
        <w:tabs>
          <w:tab w:val="num" w:pos="1080"/>
        </w:tabs>
        <w:ind w:left="1080" w:hanging="360"/>
      </w:pPr>
      <w:rPr>
        <w:sz w:val="24"/>
      </w:rPr>
    </w:lvl>
  </w:abstractNum>
  <w:abstractNum w:abstractNumId="13">
    <w:nsid w:val="579C42FC"/>
    <w:multiLevelType w:val="hybridMultilevel"/>
    <w:tmpl w:val="CE2E4ABC"/>
    <w:lvl w:ilvl="0" w:tplc="0C0C0017">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14">
    <w:nsid w:val="652912AF"/>
    <w:multiLevelType w:val="hybridMultilevel"/>
    <w:tmpl w:val="CE2E4ABC"/>
    <w:lvl w:ilvl="0" w:tplc="0C0C0017">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15">
    <w:nsid w:val="67EC0659"/>
    <w:multiLevelType w:val="hybridMultilevel"/>
    <w:tmpl w:val="CE2E4ABC"/>
    <w:lvl w:ilvl="0" w:tplc="0C0C0017">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16">
    <w:nsid w:val="692452BC"/>
    <w:multiLevelType w:val="multilevel"/>
    <w:tmpl w:val="69EC0DEC"/>
    <w:lvl w:ilvl="0">
      <w:start w:val="1"/>
      <w:numFmt w:val="decimal"/>
      <w:lvlText w:val="%1.0"/>
      <w:lvlJc w:val="left"/>
      <w:pPr>
        <w:tabs>
          <w:tab w:val="num" w:pos="2659"/>
        </w:tabs>
        <w:ind w:left="2659" w:hanging="390"/>
      </w:pPr>
    </w:lvl>
    <w:lvl w:ilvl="1">
      <w:start w:val="1"/>
      <w:numFmt w:val="decimal"/>
      <w:lvlText w:val="%1.%2"/>
      <w:lvlJc w:val="left"/>
      <w:pPr>
        <w:tabs>
          <w:tab w:val="num" w:pos="8187"/>
        </w:tabs>
        <w:ind w:left="8187" w:hanging="390"/>
      </w:pPr>
      <w:rPr>
        <w:b w:val="0"/>
      </w:rPr>
    </w:lvl>
    <w:lvl w:ilvl="2">
      <w:start w:val="1"/>
      <w:numFmt w:val="decimal"/>
      <w:lvlText w:val="%1.%2.%3"/>
      <w:lvlJc w:val="left"/>
      <w:pPr>
        <w:tabs>
          <w:tab w:val="num" w:pos="4429"/>
        </w:tabs>
        <w:ind w:left="4429" w:hanging="720"/>
      </w:pPr>
    </w:lvl>
    <w:lvl w:ilvl="3">
      <w:start w:val="1"/>
      <w:numFmt w:val="decimal"/>
      <w:lvlText w:val="%1.%2.%3.%4"/>
      <w:lvlJc w:val="left"/>
      <w:pPr>
        <w:tabs>
          <w:tab w:val="num" w:pos="5509"/>
        </w:tabs>
        <w:ind w:left="5509" w:hanging="1080"/>
      </w:pPr>
    </w:lvl>
    <w:lvl w:ilvl="4">
      <w:start w:val="1"/>
      <w:numFmt w:val="decimal"/>
      <w:lvlText w:val="%1.%2.%3.%4.%5"/>
      <w:lvlJc w:val="left"/>
      <w:pPr>
        <w:tabs>
          <w:tab w:val="num" w:pos="6229"/>
        </w:tabs>
        <w:ind w:left="6229" w:hanging="1080"/>
      </w:pPr>
    </w:lvl>
    <w:lvl w:ilvl="5">
      <w:start w:val="1"/>
      <w:numFmt w:val="decimal"/>
      <w:lvlText w:val="%1.%2.%3.%4.%5.%6"/>
      <w:lvlJc w:val="left"/>
      <w:pPr>
        <w:tabs>
          <w:tab w:val="num" w:pos="7309"/>
        </w:tabs>
        <w:ind w:left="7309" w:hanging="1440"/>
      </w:pPr>
    </w:lvl>
    <w:lvl w:ilvl="6">
      <w:start w:val="1"/>
      <w:numFmt w:val="decimal"/>
      <w:lvlText w:val="%1.%2.%3.%4.%5.%6.%7"/>
      <w:lvlJc w:val="left"/>
      <w:pPr>
        <w:tabs>
          <w:tab w:val="num" w:pos="8029"/>
        </w:tabs>
        <w:ind w:left="8029" w:hanging="1440"/>
      </w:pPr>
    </w:lvl>
    <w:lvl w:ilvl="7">
      <w:start w:val="1"/>
      <w:numFmt w:val="decimal"/>
      <w:lvlText w:val="%1.%2.%3.%4.%5.%6.%7.%8"/>
      <w:lvlJc w:val="left"/>
      <w:pPr>
        <w:tabs>
          <w:tab w:val="num" w:pos="9109"/>
        </w:tabs>
        <w:ind w:left="9109" w:hanging="1800"/>
      </w:pPr>
    </w:lvl>
    <w:lvl w:ilvl="8">
      <w:start w:val="1"/>
      <w:numFmt w:val="decimal"/>
      <w:lvlText w:val="%1.%2.%3.%4.%5.%6.%7.%8.%9"/>
      <w:lvlJc w:val="left"/>
      <w:pPr>
        <w:tabs>
          <w:tab w:val="num" w:pos="9829"/>
        </w:tabs>
        <w:ind w:left="9829" w:hanging="1800"/>
      </w:pPr>
    </w:lvl>
  </w:abstractNum>
  <w:abstractNum w:abstractNumId="17">
    <w:nsid w:val="6AC376E0"/>
    <w:multiLevelType w:val="hybridMultilevel"/>
    <w:tmpl w:val="CE2E4ABC"/>
    <w:lvl w:ilvl="0" w:tplc="0C0C0017">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18">
    <w:nsid w:val="735A2297"/>
    <w:multiLevelType w:val="hybridMultilevel"/>
    <w:tmpl w:val="AAFAE5E6"/>
    <w:lvl w:ilvl="0" w:tplc="69DC7786">
      <w:start w:val="1"/>
      <w:numFmt w:val="decimal"/>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19">
    <w:nsid w:val="77CB6CA6"/>
    <w:multiLevelType w:val="hybridMultilevel"/>
    <w:tmpl w:val="52F4F0A0"/>
    <w:lvl w:ilvl="0" w:tplc="9F7A8582">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20">
    <w:nsid w:val="78F46D62"/>
    <w:multiLevelType w:val="multilevel"/>
    <w:tmpl w:val="2C286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2F34B7"/>
    <w:multiLevelType w:val="hybridMultilevel"/>
    <w:tmpl w:val="CE2E4ABC"/>
    <w:lvl w:ilvl="0" w:tplc="0C0C0017">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num>
  <w:num w:numId="6">
    <w:abstractNumId w:val="19"/>
  </w:num>
  <w:num w:numId="7">
    <w:abstractNumId w:val="9"/>
  </w:num>
  <w:num w:numId="8">
    <w:abstractNumId w:val="17"/>
  </w:num>
  <w:num w:numId="9">
    <w:abstractNumId w:val="18"/>
  </w:num>
  <w:num w:numId="10">
    <w:abstractNumId w:val="5"/>
  </w:num>
  <w:num w:numId="11">
    <w:abstractNumId w:val="11"/>
  </w:num>
  <w:num w:numId="12">
    <w:abstractNumId w:val="8"/>
  </w:num>
  <w:num w:numId="13">
    <w:abstractNumId w:val="2"/>
  </w:num>
  <w:num w:numId="14">
    <w:abstractNumId w:val="14"/>
  </w:num>
  <w:num w:numId="15">
    <w:abstractNumId w:val="13"/>
  </w:num>
  <w:num w:numId="16">
    <w:abstractNumId w:val="10"/>
  </w:num>
  <w:num w:numId="17">
    <w:abstractNumId w:val="1"/>
  </w:num>
  <w:num w:numId="18">
    <w:abstractNumId w:val="4"/>
  </w:num>
  <w:num w:numId="19">
    <w:abstractNumId w:val="21"/>
  </w:num>
  <w:num w:numId="20">
    <w:abstractNumId w:val="6"/>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54"/>
    <w:rsid w:val="000037DF"/>
    <w:rsid w:val="000050FF"/>
    <w:rsid w:val="00020724"/>
    <w:rsid w:val="00022F27"/>
    <w:rsid w:val="000407A4"/>
    <w:rsid w:val="00065A8C"/>
    <w:rsid w:val="00066FEB"/>
    <w:rsid w:val="00072F23"/>
    <w:rsid w:val="000860EE"/>
    <w:rsid w:val="000D2F1E"/>
    <w:rsid w:val="000E1D97"/>
    <w:rsid w:val="0012015E"/>
    <w:rsid w:val="00162AA7"/>
    <w:rsid w:val="001752B3"/>
    <w:rsid w:val="001D4D95"/>
    <w:rsid w:val="001E0678"/>
    <w:rsid w:val="001E73CE"/>
    <w:rsid w:val="001F7568"/>
    <w:rsid w:val="00241B6A"/>
    <w:rsid w:val="00281DDB"/>
    <w:rsid w:val="003327F9"/>
    <w:rsid w:val="00350A6E"/>
    <w:rsid w:val="003554C7"/>
    <w:rsid w:val="0038086C"/>
    <w:rsid w:val="003D62F9"/>
    <w:rsid w:val="00402686"/>
    <w:rsid w:val="00407B54"/>
    <w:rsid w:val="00411B01"/>
    <w:rsid w:val="004827DC"/>
    <w:rsid w:val="00486B15"/>
    <w:rsid w:val="004C6279"/>
    <w:rsid w:val="004D2F17"/>
    <w:rsid w:val="004D517F"/>
    <w:rsid w:val="004D5E59"/>
    <w:rsid w:val="00520314"/>
    <w:rsid w:val="00532A46"/>
    <w:rsid w:val="005331D4"/>
    <w:rsid w:val="005337A1"/>
    <w:rsid w:val="00564064"/>
    <w:rsid w:val="00573C2F"/>
    <w:rsid w:val="00583D22"/>
    <w:rsid w:val="00591C9C"/>
    <w:rsid w:val="0059619F"/>
    <w:rsid w:val="005A0AFE"/>
    <w:rsid w:val="005C3101"/>
    <w:rsid w:val="005C53AE"/>
    <w:rsid w:val="00600F1E"/>
    <w:rsid w:val="00613A69"/>
    <w:rsid w:val="0062291A"/>
    <w:rsid w:val="00633F66"/>
    <w:rsid w:val="00643821"/>
    <w:rsid w:val="00666E66"/>
    <w:rsid w:val="00680CAE"/>
    <w:rsid w:val="00681AE0"/>
    <w:rsid w:val="006A0EA0"/>
    <w:rsid w:val="006A3D17"/>
    <w:rsid w:val="006B3209"/>
    <w:rsid w:val="006D4588"/>
    <w:rsid w:val="006F2859"/>
    <w:rsid w:val="00702084"/>
    <w:rsid w:val="00712AF0"/>
    <w:rsid w:val="00722EF2"/>
    <w:rsid w:val="007B4CF4"/>
    <w:rsid w:val="007F4C3C"/>
    <w:rsid w:val="007F548C"/>
    <w:rsid w:val="00812418"/>
    <w:rsid w:val="00814511"/>
    <w:rsid w:val="0084579B"/>
    <w:rsid w:val="008857CF"/>
    <w:rsid w:val="00890186"/>
    <w:rsid w:val="008A27F6"/>
    <w:rsid w:val="008C57CE"/>
    <w:rsid w:val="008F7DF4"/>
    <w:rsid w:val="00910A05"/>
    <w:rsid w:val="00915828"/>
    <w:rsid w:val="009255B5"/>
    <w:rsid w:val="00964125"/>
    <w:rsid w:val="009C379E"/>
    <w:rsid w:val="009D1250"/>
    <w:rsid w:val="009D241A"/>
    <w:rsid w:val="009E2A26"/>
    <w:rsid w:val="009F50F2"/>
    <w:rsid w:val="00A022A6"/>
    <w:rsid w:val="00A24F50"/>
    <w:rsid w:val="00A34C5A"/>
    <w:rsid w:val="00A57CAF"/>
    <w:rsid w:val="00A60551"/>
    <w:rsid w:val="00A67D74"/>
    <w:rsid w:val="00A82DC5"/>
    <w:rsid w:val="00A95B48"/>
    <w:rsid w:val="00A9794C"/>
    <w:rsid w:val="00AA5542"/>
    <w:rsid w:val="00AC4C74"/>
    <w:rsid w:val="00B171F3"/>
    <w:rsid w:val="00B208B8"/>
    <w:rsid w:val="00B50B3C"/>
    <w:rsid w:val="00B62839"/>
    <w:rsid w:val="00B72E19"/>
    <w:rsid w:val="00B924D6"/>
    <w:rsid w:val="00C06E41"/>
    <w:rsid w:val="00C10928"/>
    <w:rsid w:val="00C273C1"/>
    <w:rsid w:val="00C4423D"/>
    <w:rsid w:val="00C641F0"/>
    <w:rsid w:val="00C73FE7"/>
    <w:rsid w:val="00C93CAE"/>
    <w:rsid w:val="00C95227"/>
    <w:rsid w:val="00CA0404"/>
    <w:rsid w:val="00CA678B"/>
    <w:rsid w:val="00CB0049"/>
    <w:rsid w:val="00CE56F7"/>
    <w:rsid w:val="00CF13DA"/>
    <w:rsid w:val="00CF6906"/>
    <w:rsid w:val="00D158CA"/>
    <w:rsid w:val="00D22F0E"/>
    <w:rsid w:val="00D515ED"/>
    <w:rsid w:val="00D6087F"/>
    <w:rsid w:val="00D66B92"/>
    <w:rsid w:val="00D95460"/>
    <w:rsid w:val="00E124FA"/>
    <w:rsid w:val="00E333C4"/>
    <w:rsid w:val="00E35DC6"/>
    <w:rsid w:val="00E5057D"/>
    <w:rsid w:val="00E548E8"/>
    <w:rsid w:val="00E67683"/>
    <w:rsid w:val="00E73D7E"/>
    <w:rsid w:val="00E7422B"/>
    <w:rsid w:val="00E75FDE"/>
    <w:rsid w:val="00E875D0"/>
    <w:rsid w:val="00EA38B0"/>
    <w:rsid w:val="00EE2E02"/>
    <w:rsid w:val="00EE35F9"/>
    <w:rsid w:val="00F114FB"/>
    <w:rsid w:val="00F11CA3"/>
    <w:rsid w:val="00F205B8"/>
    <w:rsid w:val="00F55B18"/>
    <w:rsid w:val="00F625E6"/>
    <w:rsid w:val="00F75E6C"/>
    <w:rsid w:val="00F933B3"/>
    <w:rsid w:val="00FA3B10"/>
    <w:rsid w:val="00FA4211"/>
    <w:rsid w:val="00FC4665"/>
    <w:rsid w:val="00FD3DEE"/>
    <w:rsid w:val="00FE36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aragraph"/>
    <w:qFormat/>
    <w:rsid w:val="00407B54"/>
    <w:rPr>
      <w:rFonts w:ascii="Arial" w:hAnsi="Arial"/>
      <w:sz w:val="24"/>
      <w:lang w:val="en-US" w:eastAsia="en-US"/>
    </w:rPr>
  </w:style>
  <w:style w:type="paragraph" w:styleId="Heading1">
    <w:name w:val="heading 1"/>
    <w:basedOn w:val="Normal"/>
    <w:next w:val="Normal"/>
    <w:qFormat/>
    <w:rsid w:val="00407B54"/>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407B54"/>
    <w:pPr>
      <w:keepNext/>
      <w:numPr>
        <w:ilvl w:val="1"/>
        <w:numId w:val="1"/>
      </w:numPr>
      <w:spacing w:before="240" w:after="60"/>
      <w:outlineLvl w:val="1"/>
    </w:pPr>
    <w:rPr>
      <w:rFonts w:cs="Arial"/>
      <w:b/>
      <w:bCs/>
      <w:iCs/>
      <w:sz w:val="28"/>
      <w:szCs w:val="28"/>
    </w:rPr>
  </w:style>
  <w:style w:type="paragraph" w:styleId="Heading3">
    <w:name w:val="heading 3"/>
    <w:basedOn w:val="Normal"/>
    <w:next w:val="Normal"/>
    <w:qFormat/>
    <w:rsid w:val="00407B54"/>
    <w:pPr>
      <w:keepNext/>
      <w:numPr>
        <w:ilvl w:val="2"/>
        <w:numId w:val="1"/>
      </w:numPr>
      <w:spacing w:before="12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fieldsfororganizationCharChar">
    <w:name w:val="Input fields for organization Char Char"/>
    <w:link w:val="Inputfieldsfororganization"/>
    <w:locked/>
    <w:rsid w:val="00407B54"/>
    <w:rPr>
      <w:rFonts w:ascii="Verdana" w:hAnsi="Verdana"/>
      <w:b/>
      <w:bCs/>
      <w:color w:val="000000"/>
      <w:sz w:val="22"/>
      <w:lang w:val="en-US" w:eastAsia="en-US" w:bidi="ar-SA"/>
    </w:rPr>
  </w:style>
  <w:style w:type="paragraph" w:customStyle="1" w:styleId="Inputfieldsfororganization">
    <w:name w:val="Input fields for organization"/>
    <w:basedOn w:val="Normal"/>
    <w:link w:val="InputfieldsfororganizationCharChar"/>
    <w:rsid w:val="00407B54"/>
    <w:rPr>
      <w:rFonts w:ascii="Verdana" w:hAnsi="Verdana"/>
      <w:b/>
      <w:bCs/>
      <w:color w:val="000000"/>
      <w:sz w:val="22"/>
    </w:rPr>
  </w:style>
  <w:style w:type="character" w:customStyle="1" w:styleId="Inputfields">
    <w:name w:val="Input fields"/>
    <w:rsid w:val="00407B54"/>
    <w:rPr>
      <w:rFonts w:ascii="Verdana" w:hAnsi="Verdana" w:hint="default"/>
      <w:b/>
      <w:bCs w:val="0"/>
      <w:i/>
      <w:iCs w:val="0"/>
      <w:color w:val="auto"/>
      <w:sz w:val="22"/>
    </w:rPr>
  </w:style>
  <w:style w:type="character" w:customStyle="1" w:styleId="ParagraphBold">
    <w:name w:val="Paragraph Bold"/>
    <w:rsid w:val="00407B54"/>
    <w:rPr>
      <w:rFonts w:ascii="Arial" w:hAnsi="Arial" w:cs="Arial" w:hint="default"/>
      <w:b/>
      <w:bCs/>
      <w:sz w:val="24"/>
    </w:rPr>
  </w:style>
  <w:style w:type="character" w:styleId="Hyperlink">
    <w:name w:val="Hyperlink"/>
    <w:rsid w:val="00407B54"/>
    <w:rPr>
      <w:color w:val="0000FF"/>
      <w:u w:val="single"/>
    </w:rPr>
  </w:style>
  <w:style w:type="character" w:customStyle="1" w:styleId="Heading2Char">
    <w:name w:val="Heading 2 Char"/>
    <w:link w:val="Heading2"/>
    <w:locked/>
    <w:rsid w:val="00407B54"/>
    <w:rPr>
      <w:rFonts w:ascii="Arial" w:hAnsi="Arial" w:cs="Arial"/>
      <w:b/>
      <w:bCs/>
      <w:iCs/>
      <w:sz w:val="28"/>
      <w:szCs w:val="28"/>
      <w:lang w:val="en-US" w:eastAsia="en-US" w:bidi="ar-SA"/>
    </w:rPr>
  </w:style>
  <w:style w:type="character" w:customStyle="1" w:styleId="ParagraphshadedCharChar">
    <w:name w:val="Paragraph shaded Char Char"/>
    <w:link w:val="Paragraphshaded"/>
    <w:locked/>
    <w:rsid w:val="00407B54"/>
    <w:rPr>
      <w:rFonts w:ascii="Arial" w:hAnsi="Arial" w:cs="Arial"/>
      <w:sz w:val="24"/>
      <w:lang w:val="en-US" w:eastAsia="en-US" w:bidi="ar-SA"/>
    </w:rPr>
  </w:style>
  <w:style w:type="paragraph" w:customStyle="1" w:styleId="Paragraphshaded">
    <w:name w:val="Paragraph shaded"/>
    <w:basedOn w:val="Normal"/>
    <w:link w:val="ParagraphshadedCharChar"/>
    <w:rsid w:val="00407B54"/>
    <w:pPr>
      <w:shd w:val="clear" w:color="auto" w:fill="E0E0E0"/>
      <w:ind w:left="1200" w:right="1160"/>
    </w:pPr>
    <w:rPr>
      <w:rFonts w:cs="Arial"/>
    </w:rPr>
  </w:style>
  <w:style w:type="character" w:customStyle="1" w:styleId="ParagraphindentedshadedCharChar">
    <w:name w:val="Paragraph indented shaded Char Char"/>
    <w:basedOn w:val="ParagraphshadedCharChar"/>
    <w:link w:val="Paragraphindentedshaded"/>
    <w:locked/>
    <w:rsid w:val="00407B54"/>
    <w:rPr>
      <w:rFonts w:ascii="Arial" w:hAnsi="Arial" w:cs="Arial"/>
      <w:sz w:val="24"/>
      <w:lang w:val="en-US" w:eastAsia="en-US" w:bidi="ar-SA"/>
    </w:rPr>
  </w:style>
  <w:style w:type="paragraph" w:customStyle="1" w:styleId="Paragraphindentedshaded">
    <w:name w:val="Paragraph indented shaded"/>
    <w:basedOn w:val="Paragraphshaded"/>
    <w:link w:val="ParagraphindentedshadedCharChar"/>
    <w:rsid w:val="00407B54"/>
    <w:pPr>
      <w:ind w:left="1598" w:right="1166" w:hanging="403"/>
    </w:pPr>
  </w:style>
  <w:style w:type="character" w:customStyle="1" w:styleId="ParagraphinTextBoxCharChar">
    <w:name w:val="Paragraph in Text Box Char Char"/>
    <w:link w:val="ParagraphinTextBox"/>
    <w:locked/>
    <w:rsid w:val="00407B54"/>
    <w:rPr>
      <w:rFonts w:ascii="Arial" w:hAnsi="Arial" w:cs="Arial"/>
      <w:sz w:val="24"/>
      <w:lang w:val="en-US" w:eastAsia="en-US" w:bidi="ar-SA"/>
    </w:rPr>
  </w:style>
  <w:style w:type="paragraph" w:customStyle="1" w:styleId="ParagraphinTextBox">
    <w:name w:val="Paragraph in Text Box"/>
    <w:basedOn w:val="Normal"/>
    <w:link w:val="ParagraphinTextBoxCharChar"/>
    <w:rsid w:val="00407B54"/>
    <w:pPr>
      <w:pBdr>
        <w:top w:val="single" w:sz="4" w:space="1" w:color="auto" w:shadow="1"/>
        <w:left w:val="single" w:sz="4" w:space="4" w:color="auto" w:shadow="1"/>
        <w:bottom w:val="single" w:sz="4" w:space="1" w:color="auto" w:shadow="1"/>
        <w:right w:val="single" w:sz="4" w:space="4" w:color="auto" w:shadow="1"/>
      </w:pBdr>
      <w:ind w:left="500" w:right="560"/>
    </w:pPr>
    <w:rPr>
      <w:rFonts w:cs="Arial"/>
    </w:rPr>
  </w:style>
  <w:style w:type="paragraph" w:customStyle="1" w:styleId="ListNumbered4">
    <w:name w:val="List Numbered 4"/>
    <w:basedOn w:val="Normal"/>
    <w:next w:val="Normal"/>
    <w:rsid w:val="00407B54"/>
    <w:pPr>
      <w:numPr>
        <w:numId w:val="2"/>
      </w:numPr>
      <w:spacing w:before="120" w:after="120"/>
      <w:ind w:left="1440"/>
    </w:pPr>
  </w:style>
  <w:style w:type="paragraph" w:styleId="ListParagraph">
    <w:name w:val="List Paragraph"/>
    <w:basedOn w:val="Normal"/>
    <w:uiPriority w:val="34"/>
    <w:qFormat/>
    <w:rsid w:val="008C57CE"/>
    <w:pPr>
      <w:ind w:left="720"/>
    </w:pPr>
  </w:style>
  <w:style w:type="table" w:styleId="TableGrid">
    <w:name w:val="Table Grid"/>
    <w:basedOn w:val="TableNormal"/>
    <w:rsid w:val="00AA55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A5542"/>
    <w:rPr>
      <w:rFonts w:ascii="Tahoma" w:hAnsi="Tahoma" w:cs="Tahoma"/>
      <w:sz w:val="16"/>
      <w:szCs w:val="16"/>
    </w:rPr>
  </w:style>
  <w:style w:type="character" w:customStyle="1" w:styleId="BalloonTextChar">
    <w:name w:val="Balloon Text Char"/>
    <w:link w:val="BalloonText"/>
    <w:rsid w:val="00AA5542"/>
    <w:rPr>
      <w:rFonts w:ascii="Tahoma" w:hAnsi="Tahoma" w:cs="Tahoma"/>
      <w:sz w:val="16"/>
      <w:szCs w:val="16"/>
      <w:lang w:val="en-US" w:eastAsia="en-US"/>
    </w:rPr>
  </w:style>
  <w:style w:type="paragraph" w:styleId="Header">
    <w:name w:val="header"/>
    <w:basedOn w:val="Normal"/>
    <w:link w:val="HeaderChar"/>
    <w:rsid w:val="00020724"/>
    <w:pPr>
      <w:tabs>
        <w:tab w:val="center" w:pos="4680"/>
        <w:tab w:val="right" w:pos="9360"/>
      </w:tabs>
    </w:pPr>
  </w:style>
  <w:style w:type="character" w:customStyle="1" w:styleId="HeaderChar">
    <w:name w:val="Header Char"/>
    <w:link w:val="Header"/>
    <w:rsid w:val="00020724"/>
    <w:rPr>
      <w:rFonts w:ascii="Arial" w:hAnsi="Arial"/>
      <w:sz w:val="24"/>
      <w:lang w:val="en-US" w:eastAsia="en-US"/>
    </w:rPr>
  </w:style>
  <w:style w:type="paragraph" w:styleId="Footer">
    <w:name w:val="footer"/>
    <w:basedOn w:val="Normal"/>
    <w:link w:val="FooterChar"/>
    <w:uiPriority w:val="99"/>
    <w:rsid w:val="00020724"/>
    <w:pPr>
      <w:tabs>
        <w:tab w:val="center" w:pos="4680"/>
        <w:tab w:val="right" w:pos="9360"/>
      </w:tabs>
    </w:pPr>
  </w:style>
  <w:style w:type="character" w:customStyle="1" w:styleId="FooterChar">
    <w:name w:val="Footer Char"/>
    <w:link w:val="Footer"/>
    <w:uiPriority w:val="99"/>
    <w:rsid w:val="00020724"/>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aragraph"/>
    <w:qFormat/>
    <w:rsid w:val="00407B54"/>
    <w:rPr>
      <w:rFonts w:ascii="Arial" w:hAnsi="Arial"/>
      <w:sz w:val="24"/>
      <w:lang w:val="en-US" w:eastAsia="en-US"/>
    </w:rPr>
  </w:style>
  <w:style w:type="paragraph" w:styleId="Heading1">
    <w:name w:val="heading 1"/>
    <w:basedOn w:val="Normal"/>
    <w:next w:val="Normal"/>
    <w:qFormat/>
    <w:rsid w:val="00407B54"/>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407B54"/>
    <w:pPr>
      <w:keepNext/>
      <w:numPr>
        <w:ilvl w:val="1"/>
        <w:numId w:val="1"/>
      </w:numPr>
      <w:spacing w:before="240" w:after="60"/>
      <w:outlineLvl w:val="1"/>
    </w:pPr>
    <w:rPr>
      <w:rFonts w:cs="Arial"/>
      <w:b/>
      <w:bCs/>
      <w:iCs/>
      <w:sz w:val="28"/>
      <w:szCs w:val="28"/>
    </w:rPr>
  </w:style>
  <w:style w:type="paragraph" w:styleId="Heading3">
    <w:name w:val="heading 3"/>
    <w:basedOn w:val="Normal"/>
    <w:next w:val="Normal"/>
    <w:qFormat/>
    <w:rsid w:val="00407B54"/>
    <w:pPr>
      <w:keepNext/>
      <w:numPr>
        <w:ilvl w:val="2"/>
        <w:numId w:val="1"/>
      </w:numPr>
      <w:spacing w:before="12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fieldsfororganizationCharChar">
    <w:name w:val="Input fields for organization Char Char"/>
    <w:link w:val="Inputfieldsfororganization"/>
    <w:locked/>
    <w:rsid w:val="00407B54"/>
    <w:rPr>
      <w:rFonts w:ascii="Verdana" w:hAnsi="Verdana"/>
      <w:b/>
      <w:bCs/>
      <w:color w:val="000000"/>
      <w:sz w:val="22"/>
      <w:lang w:val="en-US" w:eastAsia="en-US" w:bidi="ar-SA"/>
    </w:rPr>
  </w:style>
  <w:style w:type="paragraph" w:customStyle="1" w:styleId="Inputfieldsfororganization">
    <w:name w:val="Input fields for organization"/>
    <w:basedOn w:val="Normal"/>
    <w:link w:val="InputfieldsfororganizationCharChar"/>
    <w:rsid w:val="00407B54"/>
    <w:rPr>
      <w:rFonts w:ascii="Verdana" w:hAnsi="Verdana"/>
      <w:b/>
      <w:bCs/>
      <w:color w:val="000000"/>
      <w:sz w:val="22"/>
    </w:rPr>
  </w:style>
  <w:style w:type="character" w:customStyle="1" w:styleId="Inputfields">
    <w:name w:val="Input fields"/>
    <w:rsid w:val="00407B54"/>
    <w:rPr>
      <w:rFonts w:ascii="Verdana" w:hAnsi="Verdana" w:hint="default"/>
      <w:b/>
      <w:bCs w:val="0"/>
      <w:i/>
      <w:iCs w:val="0"/>
      <w:color w:val="auto"/>
      <w:sz w:val="22"/>
    </w:rPr>
  </w:style>
  <w:style w:type="character" w:customStyle="1" w:styleId="ParagraphBold">
    <w:name w:val="Paragraph Bold"/>
    <w:rsid w:val="00407B54"/>
    <w:rPr>
      <w:rFonts w:ascii="Arial" w:hAnsi="Arial" w:cs="Arial" w:hint="default"/>
      <w:b/>
      <w:bCs/>
      <w:sz w:val="24"/>
    </w:rPr>
  </w:style>
  <w:style w:type="character" w:styleId="Hyperlink">
    <w:name w:val="Hyperlink"/>
    <w:rsid w:val="00407B54"/>
    <w:rPr>
      <w:color w:val="0000FF"/>
      <w:u w:val="single"/>
    </w:rPr>
  </w:style>
  <w:style w:type="character" w:customStyle="1" w:styleId="Heading2Char">
    <w:name w:val="Heading 2 Char"/>
    <w:link w:val="Heading2"/>
    <w:locked/>
    <w:rsid w:val="00407B54"/>
    <w:rPr>
      <w:rFonts w:ascii="Arial" w:hAnsi="Arial" w:cs="Arial"/>
      <w:b/>
      <w:bCs/>
      <w:iCs/>
      <w:sz w:val="28"/>
      <w:szCs w:val="28"/>
      <w:lang w:val="en-US" w:eastAsia="en-US" w:bidi="ar-SA"/>
    </w:rPr>
  </w:style>
  <w:style w:type="character" w:customStyle="1" w:styleId="ParagraphshadedCharChar">
    <w:name w:val="Paragraph shaded Char Char"/>
    <w:link w:val="Paragraphshaded"/>
    <w:locked/>
    <w:rsid w:val="00407B54"/>
    <w:rPr>
      <w:rFonts w:ascii="Arial" w:hAnsi="Arial" w:cs="Arial"/>
      <w:sz w:val="24"/>
      <w:lang w:val="en-US" w:eastAsia="en-US" w:bidi="ar-SA"/>
    </w:rPr>
  </w:style>
  <w:style w:type="paragraph" w:customStyle="1" w:styleId="Paragraphshaded">
    <w:name w:val="Paragraph shaded"/>
    <w:basedOn w:val="Normal"/>
    <w:link w:val="ParagraphshadedCharChar"/>
    <w:rsid w:val="00407B54"/>
    <w:pPr>
      <w:shd w:val="clear" w:color="auto" w:fill="E0E0E0"/>
      <w:ind w:left="1200" w:right="1160"/>
    </w:pPr>
    <w:rPr>
      <w:rFonts w:cs="Arial"/>
    </w:rPr>
  </w:style>
  <w:style w:type="character" w:customStyle="1" w:styleId="ParagraphindentedshadedCharChar">
    <w:name w:val="Paragraph indented shaded Char Char"/>
    <w:basedOn w:val="ParagraphshadedCharChar"/>
    <w:link w:val="Paragraphindentedshaded"/>
    <w:locked/>
    <w:rsid w:val="00407B54"/>
    <w:rPr>
      <w:rFonts w:ascii="Arial" w:hAnsi="Arial" w:cs="Arial"/>
      <w:sz w:val="24"/>
      <w:lang w:val="en-US" w:eastAsia="en-US" w:bidi="ar-SA"/>
    </w:rPr>
  </w:style>
  <w:style w:type="paragraph" w:customStyle="1" w:styleId="Paragraphindentedshaded">
    <w:name w:val="Paragraph indented shaded"/>
    <w:basedOn w:val="Paragraphshaded"/>
    <w:link w:val="ParagraphindentedshadedCharChar"/>
    <w:rsid w:val="00407B54"/>
    <w:pPr>
      <w:ind w:left="1598" w:right="1166" w:hanging="403"/>
    </w:pPr>
  </w:style>
  <w:style w:type="character" w:customStyle="1" w:styleId="ParagraphinTextBoxCharChar">
    <w:name w:val="Paragraph in Text Box Char Char"/>
    <w:link w:val="ParagraphinTextBox"/>
    <w:locked/>
    <w:rsid w:val="00407B54"/>
    <w:rPr>
      <w:rFonts w:ascii="Arial" w:hAnsi="Arial" w:cs="Arial"/>
      <w:sz w:val="24"/>
      <w:lang w:val="en-US" w:eastAsia="en-US" w:bidi="ar-SA"/>
    </w:rPr>
  </w:style>
  <w:style w:type="paragraph" w:customStyle="1" w:styleId="ParagraphinTextBox">
    <w:name w:val="Paragraph in Text Box"/>
    <w:basedOn w:val="Normal"/>
    <w:link w:val="ParagraphinTextBoxCharChar"/>
    <w:rsid w:val="00407B54"/>
    <w:pPr>
      <w:pBdr>
        <w:top w:val="single" w:sz="4" w:space="1" w:color="auto" w:shadow="1"/>
        <w:left w:val="single" w:sz="4" w:space="4" w:color="auto" w:shadow="1"/>
        <w:bottom w:val="single" w:sz="4" w:space="1" w:color="auto" w:shadow="1"/>
        <w:right w:val="single" w:sz="4" w:space="4" w:color="auto" w:shadow="1"/>
      </w:pBdr>
      <w:ind w:left="500" w:right="560"/>
    </w:pPr>
    <w:rPr>
      <w:rFonts w:cs="Arial"/>
    </w:rPr>
  </w:style>
  <w:style w:type="paragraph" w:customStyle="1" w:styleId="ListNumbered4">
    <w:name w:val="List Numbered 4"/>
    <w:basedOn w:val="Normal"/>
    <w:next w:val="Normal"/>
    <w:rsid w:val="00407B54"/>
    <w:pPr>
      <w:numPr>
        <w:numId w:val="2"/>
      </w:numPr>
      <w:spacing w:before="120" w:after="120"/>
      <w:ind w:left="1440"/>
    </w:pPr>
  </w:style>
  <w:style w:type="paragraph" w:styleId="ListParagraph">
    <w:name w:val="List Paragraph"/>
    <w:basedOn w:val="Normal"/>
    <w:uiPriority w:val="34"/>
    <w:qFormat/>
    <w:rsid w:val="008C57CE"/>
    <w:pPr>
      <w:ind w:left="720"/>
    </w:pPr>
  </w:style>
  <w:style w:type="table" w:styleId="TableGrid">
    <w:name w:val="Table Grid"/>
    <w:basedOn w:val="TableNormal"/>
    <w:rsid w:val="00AA55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A5542"/>
    <w:rPr>
      <w:rFonts w:ascii="Tahoma" w:hAnsi="Tahoma" w:cs="Tahoma"/>
      <w:sz w:val="16"/>
      <w:szCs w:val="16"/>
    </w:rPr>
  </w:style>
  <w:style w:type="character" w:customStyle="1" w:styleId="BalloonTextChar">
    <w:name w:val="Balloon Text Char"/>
    <w:link w:val="BalloonText"/>
    <w:rsid w:val="00AA5542"/>
    <w:rPr>
      <w:rFonts w:ascii="Tahoma" w:hAnsi="Tahoma" w:cs="Tahoma"/>
      <w:sz w:val="16"/>
      <w:szCs w:val="16"/>
      <w:lang w:val="en-US" w:eastAsia="en-US"/>
    </w:rPr>
  </w:style>
  <w:style w:type="paragraph" w:styleId="Header">
    <w:name w:val="header"/>
    <w:basedOn w:val="Normal"/>
    <w:link w:val="HeaderChar"/>
    <w:rsid w:val="00020724"/>
    <w:pPr>
      <w:tabs>
        <w:tab w:val="center" w:pos="4680"/>
        <w:tab w:val="right" w:pos="9360"/>
      </w:tabs>
    </w:pPr>
  </w:style>
  <w:style w:type="character" w:customStyle="1" w:styleId="HeaderChar">
    <w:name w:val="Header Char"/>
    <w:link w:val="Header"/>
    <w:rsid w:val="00020724"/>
    <w:rPr>
      <w:rFonts w:ascii="Arial" w:hAnsi="Arial"/>
      <w:sz w:val="24"/>
      <w:lang w:val="en-US" w:eastAsia="en-US"/>
    </w:rPr>
  </w:style>
  <w:style w:type="paragraph" w:styleId="Footer">
    <w:name w:val="footer"/>
    <w:basedOn w:val="Normal"/>
    <w:link w:val="FooterChar"/>
    <w:uiPriority w:val="99"/>
    <w:rsid w:val="00020724"/>
    <w:pPr>
      <w:tabs>
        <w:tab w:val="center" w:pos="4680"/>
        <w:tab w:val="right" w:pos="9360"/>
      </w:tabs>
    </w:pPr>
  </w:style>
  <w:style w:type="character" w:customStyle="1" w:styleId="FooterChar">
    <w:name w:val="Footer Char"/>
    <w:link w:val="Footer"/>
    <w:uiPriority w:val="99"/>
    <w:rsid w:val="00020724"/>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4803">
      <w:bodyDiv w:val="1"/>
      <w:marLeft w:val="0"/>
      <w:marRight w:val="0"/>
      <w:marTop w:val="0"/>
      <w:marBottom w:val="0"/>
      <w:divBdr>
        <w:top w:val="none" w:sz="0" w:space="0" w:color="auto"/>
        <w:left w:val="none" w:sz="0" w:space="0" w:color="auto"/>
        <w:bottom w:val="none" w:sz="0" w:space="0" w:color="auto"/>
        <w:right w:val="none" w:sz="0" w:space="0" w:color="auto"/>
      </w:divBdr>
    </w:div>
    <w:div w:id="617570759">
      <w:bodyDiv w:val="1"/>
      <w:marLeft w:val="0"/>
      <w:marRight w:val="0"/>
      <w:marTop w:val="0"/>
      <w:marBottom w:val="0"/>
      <w:divBdr>
        <w:top w:val="none" w:sz="0" w:space="0" w:color="auto"/>
        <w:left w:val="none" w:sz="0" w:space="0" w:color="auto"/>
        <w:bottom w:val="none" w:sz="0" w:space="0" w:color="auto"/>
        <w:right w:val="none" w:sz="0" w:space="0" w:color="auto"/>
      </w:divBdr>
    </w:div>
    <w:div w:id="1355813086">
      <w:bodyDiv w:val="1"/>
      <w:marLeft w:val="0"/>
      <w:marRight w:val="0"/>
      <w:marTop w:val="0"/>
      <w:marBottom w:val="0"/>
      <w:divBdr>
        <w:top w:val="none" w:sz="0" w:space="0" w:color="auto"/>
        <w:left w:val="none" w:sz="0" w:space="0" w:color="auto"/>
        <w:bottom w:val="none" w:sz="0" w:space="0" w:color="auto"/>
        <w:right w:val="none" w:sz="0" w:space="0" w:color="auto"/>
      </w:divBdr>
    </w:div>
    <w:div w:id="1393113798">
      <w:bodyDiv w:val="1"/>
      <w:marLeft w:val="0"/>
      <w:marRight w:val="0"/>
      <w:marTop w:val="0"/>
      <w:marBottom w:val="0"/>
      <w:divBdr>
        <w:top w:val="none" w:sz="0" w:space="0" w:color="auto"/>
        <w:left w:val="none" w:sz="0" w:space="0" w:color="auto"/>
        <w:bottom w:val="none" w:sz="0" w:space="0" w:color="auto"/>
        <w:right w:val="none" w:sz="0" w:space="0" w:color="auto"/>
      </w:divBdr>
    </w:div>
    <w:div w:id="21251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BB9203D2-B31D-4A1E-ABCB-3E5B4E77CCD8@phub.net.cable.rogers.co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Props1.xml><?xml version="1.0" encoding="utf-8"?>
<ds:datastoreItem xmlns:ds="http://schemas.openxmlformats.org/officeDocument/2006/customXml" ds:itemID="{FEAFE02E-1A13-4EAF-968F-AE57AC9CD852}"/>
</file>

<file path=customXml/itemProps2.xml><?xml version="1.0" encoding="utf-8"?>
<ds:datastoreItem xmlns:ds="http://schemas.openxmlformats.org/officeDocument/2006/customXml" ds:itemID="{A73DD1AA-0476-4FB5-95DB-AC5B6A6A38AB}"/>
</file>

<file path=customXml/itemProps3.xml><?xml version="1.0" encoding="utf-8"?>
<ds:datastoreItem xmlns:ds="http://schemas.openxmlformats.org/officeDocument/2006/customXml" ds:itemID="{65028769-F9FC-49DA-91BE-651CED90B4BB}"/>
</file>

<file path=customXml/itemProps4.xml><?xml version="1.0" encoding="utf-8"?>
<ds:datastoreItem xmlns:ds="http://schemas.openxmlformats.org/officeDocument/2006/customXml" ds:itemID="{1161B04C-7630-45C5-90FB-585C6CB15039}"/>
</file>

<file path=docProps/app.xml><?xml version="1.0" encoding="utf-8"?>
<Properties xmlns="http://schemas.openxmlformats.org/officeDocument/2006/extended-properties" xmlns:vt="http://schemas.openxmlformats.org/officeDocument/2006/docPropsVTypes">
  <Template>Normal.dotm</Template>
  <TotalTime>2</TotalTime>
  <Pages>5</Pages>
  <Words>1645</Words>
  <Characters>9073</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4</vt:lpstr>
      <vt:lpstr>4</vt:lpstr>
    </vt:vector>
  </TitlesOfParts>
  <Company>Hewlett-Packard Company</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Susan</dc:creator>
  <cp:lastModifiedBy>Susan Cook</cp:lastModifiedBy>
  <cp:revision>3</cp:revision>
  <cp:lastPrinted>2009-02-24T20:51:00Z</cp:lastPrinted>
  <dcterms:created xsi:type="dcterms:W3CDTF">2012-10-30T17:50:00Z</dcterms:created>
  <dcterms:modified xsi:type="dcterms:W3CDTF">2012-10-30T18:08:00Z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